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BE2F" w14:textId="77777777" w:rsidR="00570961" w:rsidRPr="000E2944" w:rsidRDefault="001561C6" w:rsidP="000E2944">
      <w:pPr>
        <w:ind w:right="57" w:firstLine="567"/>
        <w:contextualSpacing/>
        <w:rPr>
          <w:rStyle w:val="Zag11"/>
          <w:rFonts w:eastAsia="@Arial Unicode MS"/>
          <w:b/>
          <w:color w:val="000000"/>
        </w:rPr>
      </w:pPr>
      <w:r w:rsidRPr="000E2944">
        <w:rPr>
          <w:rStyle w:val="Zag11"/>
          <w:rFonts w:eastAsia="@Arial Unicode MS"/>
          <w:b/>
          <w:color w:val="000000"/>
        </w:rPr>
        <w:t>Конкурс «Путь к успеху»</w:t>
      </w:r>
    </w:p>
    <w:p w14:paraId="7070E3F1" w14:textId="77777777" w:rsidR="001561C6" w:rsidRPr="000E2944" w:rsidRDefault="001561C6" w:rsidP="000E2944">
      <w:pPr>
        <w:ind w:right="57" w:firstLine="567"/>
        <w:contextualSpacing/>
        <w:rPr>
          <w:rStyle w:val="Zag11"/>
          <w:rFonts w:eastAsia="@Arial Unicode MS"/>
          <w:b/>
          <w:color w:val="000000"/>
        </w:rPr>
      </w:pPr>
      <w:r w:rsidRPr="000E2944">
        <w:rPr>
          <w:rStyle w:val="Zag11"/>
          <w:rFonts w:eastAsia="@Arial Unicode MS"/>
          <w:b/>
          <w:color w:val="000000"/>
        </w:rPr>
        <w:t xml:space="preserve">Номинация </w:t>
      </w:r>
      <w:r w:rsidRPr="000E2944">
        <w:rPr>
          <w:spacing w:val="4"/>
        </w:rPr>
        <w:t>«Лучшая основная образовательная программа начального общего образования»</w:t>
      </w:r>
    </w:p>
    <w:p w14:paraId="35E590B5" w14:textId="77777777" w:rsidR="0023137C" w:rsidRPr="000E2944" w:rsidRDefault="00570961" w:rsidP="000E2944">
      <w:pPr>
        <w:ind w:right="57" w:firstLine="567"/>
        <w:contextualSpacing/>
        <w:jc w:val="center"/>
        <w:rPr>
          <w:rStyle w:val="Zag11"/>
          <w:rFonts w:eastAsia="@Arial Unicode MS"/>
          <w:b/>
          <w:color w:val="000000"/>
        </w:rPr>
      </w:pPr>
      <w:r w:rsidRPr="000E2944">
        <w:rPr>
          <w:rStyle w:val="Zag11"/>
          <w:rFonts w:eastAsia="@Arial Unicode MS"/>
          <w:b/>
          <w:color w:val="000000"/>
        </w:rPr>
        <w:t>Аналитическая записка</w:t>
      </w:r>
    </w:p>
    <w:p w14:paraId="42ED48D8" w14:textId="1E5C0267" w:rsidR="004457C5" w:rsidRPr="000E2944" w:rsidRDefault="00C127DB" w:rsidP="000E2944">
      <w:pPr>
        <w:ind w:right="57" w:firstLine="567"/>
        <w:contextualSpacing/>
        <w:rPr>
          <w:rFonts w:eastAsia="@Arial Unicode MS"/>
          <w:color w:val="000000" w:themeColor="text1"/>
        </w:rPr>
      </w:pPr>
      <w:r>
        <w:t>МБОУ Николаевская С</w:t>
      </w:r>
      <w:bookmarkStart w:id="0" w:name="_GoBack"/>
      <w:bookmarkEnd w:id="0"/>
      <w:r w:rsidR="007642EA" w:rsidRPr="000E2944">
        <w:t>Ш</w:t>
      </w:r>
      <w:r w:rsidR="00242AD0" w:rsidRPr="000E2944">
        <w:t xml:space="preserve"> расположена в </w:t>
      </w:r>
      <w:proofErr w:type="spellStart"/>
      <w:r w:rsidR="00242AD0" w:rsidRPr="000E2944">
        <w:t>Елизовском</w:t>
      </w:r>
      <w:proofErr w:type="spellEnd"/>
      <w:r w:rsidR="00242AD0" w:rsidRPr="000E2944">
        <w:t xml:space="preserve"> районе в селе Николаевка, в 17 км от районного центра.  В ней обучаются 2</w:t>
      </w:r>
      <w:r w:rsidR="001561C6" w:rsidRPr="000E2944">
        <w:t>52</w:t>
      </w:r>
      <w:r w:rsidR="00242AD0" w:rsidRPr="000E2944">
        <w:t xml:space="preserve"> школьник</w:t>
      </w:r>
      <w:r w:rsidR="001561C6" w:rsidRPr="000E2944">
        <w:t>а</w:t>
      </w:r>
      <w:r w:rsidR="00242AD0" w:rsidRPr="000E2944">
        <w:t xml:space="preserve"> </w:t>
      </w:r>
      <w:r w:rsidR="0085138F" w:rsidRPr="000E2944">
        <w:t xml:space="preserve">из </w:t>
      </w:r>
      <w:r w:rsidR="00242AD0" w:rsidRPr="000E2944">
        <w:t xml:space="preserve">двух сел. Школа и социум  неотделимы друг от друга. Являясь частью целого, школа отражает все противоречия, проблемы, ценности, присущие сельскому жителю. </w:t>
      </w:r>
      <w:r w:rsidR="004457C5" w:rsidRPr="000E2944">
        <w:rPr>
          <w:rStyle w:val="Zag11"/>
          <w:rFonts w:eastAsia="@Arial Unicode MS"/>
          <w:color w:val="000000"/>
        </w:rPr>
        <w:t xml:space="preserve">Социальные заказчики </w:t>
      </w:r>
      <w:r w:rsidR="00A6760F" w:rsidRPr="000E2944">
        <w:rPr>
          <w:rStyle w:val="Zag11"/>
          <w:rFonts w:eastAsia="@Arial Unicode MS"/>
          <w:color w:val="000000"/>
        </w:rPr>
        <w:t>образовательных услуг</w:t>
      </w:r>
      <w:r w:rsidR="004457C5" w:rsidRPr="000E2944">
        <w:rPr>
          <w:rStyle w:val="Zag11"/>
          <w:rFonts w:eastAsia="@Arial Unicode MS"/>
          <w:color w:val="000000"/>
        </w:rPr>
        <w:t xml:space="preserve"> – жители села Николаевка и села Сосновка. </w:t>
      </w:r>
      <w:r w:rsidR="004457C5" w:rsidRPr="000E2944">
        <w:t>Учащиеся находятся в непростых социальных условиях по целому ряду причин</w:t>
      </w:r>
      <w:r w:rsidR="001561C6" w:rsidRPr="000E2944">
        <w:t xml:space="preserve">:  </w:t>
      </w:r>
      <w:r w:rsidR="004457C5" w:rsidRPr="000E2944">
        <w:t xml:space="preserve">низкий уровень занятости взрослого населения,  невысокий </w:t>
      </w:r>
      <w:r w:rsidR="001561C6" w:rsidRPr="000E2944">
        <w:t xml:space="preserve"> уровень образования  родителей, значительное число</w:t>
      </w:r>
      <w:r w:rsidR="00900F3D" w:rsidRPr="000E2944">
        <w:t xml:space="preserve"> семей социального риска</w:t>
      </w:r>
      <w:r w:rsidR="00200AEC" w:rsidRPr="000E2944">
        <w:t>,</w:t>
      </w:r>
      <w:r w:rsidR="004457C5" w:rsidRPr="000E2944">
        <w:t xml:space="preserve"> </w:t>
      </w:r>
      <w:r w:rsidR="004457C5" w:rsidRPr="000E2944">
        <w:rPr>
          <w:color w:val="000000" w:themeColor="text1"/>
        </w:rPr>
        <w:t>что отрицательно сказывается на  воспитательной функции семьи.</w:t>
      </w:r>
      <w:r w:rsidR="004457C5" w:rsidRPr="000E2944">
        <w:rPr>
          <w:rStyle w:val="Zag11"/>
          <w:rFonts w:eastAsia="@Arial Unicode MS"/>
          <w:color w:val="000000" w:themeColor="text1"/>
        </w:rPr>
        <w:t xml:space="preserve"> </w:t>
      </w:r>
      <w:r w:rsidR="004457C5" w:rsidRPr="000E2944">
        <w:rPr>
          <w:color w:val="000000" w:themeColor="text1"/>
        </w:rPr>
        <w:t xml:space="preserve"> </w:t>
      </w:r>
    </w:p>
    <w:p w14:paraId="24105F30" w14:textId="77777777" w:rsidR="00A6760F" w:rsidRPr="000E2944" w:rsidRDefault="00A6760F" w:rsidP="000E2944">
      <w:pPr>
        <w:ind w:right="57" w:firstLine="567"/>
        <w:contextualSpacing/>
        <w:rPr>
          <w:rFonts w:eastAsia="Times New Roman"/>
          <w:color w:val="000000" w:themeColor="text1"/>
          <w:lang w:eastAsia="ru-RU"/>
        </w:rPr>
      </w:pPr>
      <w:r w:rsidRPr="000E2944">
        <w:rPr>
          <w:rFonts w:eastAsia="Times New Roman"/>
          <w:color w:val="000000" w:themeColor="text1"/>
          <w:lang w:eastAsia="ru-RU"/>
        </w:rPr>
        <w:t>Школа является социокультурным центром с. Николаевка. В образовательном пространстве школы себя комфортно чувствуют и педагоги и обучающиеся. Коллектив школы работает стабильно с учетом современных требований к организации образовательной деятельности. В  МБОУ Николаевская СШ стабильна численность учащихся, набор в школу, нет отсева. Результаты социологического опроса учащихся и их родителей свидетельствуют о благоприятном микроклимате в школе, что является непременным условием жизнедеятельности школы.</w:t>
      </w:r>
    </w:p>
    <w:p w14:paraId="23206A50" w14:textId="77777777" w:rsidR="004503A1" w:rsidRPr="000E2944" w:rsidRDefault="00A6760F" w:rsidP="000E2944">
      <w:pPr>
        <w:ind w:right="57" w:firstLine="567"/>
        <w:contextualSpacing/>
        <w:rPr>
          <w:color w:val="000000" w:themeColor="text1"/>
        </w:rPr>
      </w:pPr>
      <w:r w:rsidRPr="000E2944">
        <w:rPr>
          <w:rFonts w:eastAsia="Times New Roman"/>
          <w:color w:val="000000" w:themeColor="text1"/>
          <w:lang w:eastAsia="ru-RU"/>
        </w:rPr>
        <w:t xml:space="preserve">Школьное образовательное пространство находится в развитии, о чем свидетельствуют результаты работы. </w:t>
      </w:r>
      <w:r w:rsidR="00F360A8" w:rsidRPr="000E2944">
        <w:rPr>
          <w:color w:val="000000" w:themeColor="text1"/>
        </w:rPr>
        <w:t xml:space="preserve">В </w:t>
      </w:r>
      <w:r w:rsidR="00BF0136" w:rsidRPr="000E2944">
        <w:rPr>
          <w:color w:val="000000" w:themeColor="text1"/>
        </w:rPr>
        <w:t>школе</w:t>
      </w:r>
      <w:r w:rsidR="00F360A8" w:rsidRPr="000E2944">
        <w:rPr>
          <w:color w:val="000000" w:themeColor="text1"/>
        </w:rPr>
        <w:t xml:space="preserve"> реализуется инновационный проект краевого уровня «Модель полисубъектного взаимодействия как средства реализации ФГОС». </w:t>
      </w:r>
      <w:r w:rsidR="002D724C" w:rsidRPr="000E2944">
        <w:rPr>
          <w:color w:val="000000" w:themeColor="text1"/>
        </w:rPr>
        <w:t xml:space="preserve">С 2011 по 2014 год школа работала в режиме муниципальной экспериментальной площадки по теме «Саморазвитие ученика и учителя в полисубъектном взаимодействии». </w:t>
      </w:r>
    </w:p>
    <w:p w14:paraId="2D9B498B" w14:textId="77777777" w:rsidR="004503A1" w:rsidRPr="000E2944" w:rsidRDefault="002D724C" w:rsidP="000E2944">
      <w:pPr>
        <w:ind w:right="57" w:firstLine="567"/>
        <w:contextualSpacing/>
      </w:pPr>
      <w:r w:rsidRPr="000E2944">
        <w:rPr>
          <w:color w:val="000000" w:themeColor="text1"/>
        </w:rPr>
        <w:t xml:space="preserve">Важнейшей характеристикой полисубъекта является способность быть </w:t>
      </w:r>
      <w:r w:rsidRPr="000E2944">
        <w:rPr>
          <w:b/>
          <w:bCs/>
          <w:i/>
          <w:iCs/>
          <w:color w:val="000000" w:themeColor="text1"/>
        </w:rPr>
        <w:t>субъектом</w:t>
      </w:r>
      <w:r w:rsidRPr="000E2944">
        <w:rPr>
          <w:color w:val="000000" w:themeColor="text1"/>
        </w:rPr>
        <w:t>. Под этой способностью мы понимаем единство таких черт, как активность</w:t>
      </w:r>
      <w:r w:rsidRPr="000E2944">
        <w:t>, способность к взаимодействию, рефлексивная позиция. В качестве критериальных свойств в описании полисубъекта следует выделить такие важнейшие признаки, как</w:t>
      </w:r>
    </w:p>
    <w:p w14:paraId="3961221A" w14:textId="77777777" w:rsidR="004503A1" w:rsidRPr="000E2944" w:rsidRDefault="002D724C" w:rsidP="000E2944">
      <w:pPr>
        <w:ind w:right="57" w:firstLine="567"/>
        <w:contextualSpacing/>
        <w:jc w:val="left"/>
      </w:pPr>
      <w:r w:rsidRPr="000E2944">
        <w:t xml:space="preserve">- уровень взаимодействия отношений между субъектами, </w:t>
      </w:r>
    </w:p>
    <w:p w14:paraId="5E6619A8" w14:textId="77777777" w:rsidR="004503A1" w:rsidRPr="000E2944" w:rsidRDefault="002D724C" w:rsidP="000E2944">
      <w:pPr>
        <w:ind w:right="57" w:firstLine="567"/>
        <w:contextualSpacing/>
        <w:jc w:val="left"/>
      </w:pPr>
      <w:r w:rsidRPr="000E2944">
        <w:t xml:space="preserve">-совместная творческая активность, </w:t>
      </w:r>
    </w:p>
    <w:p w14:paraId="0DF3368C" w14:textId="77777777" w:rsidR="004503A1" w:rsidRPr="000E2944" w:rsidRDefault="002D724C" w:rsidP="000E2944">
      <w:pPr>
        <w:ind w:right="57" w:firstLine="567"/>
        <w:contextualSpacing/>
        <w:jc w:val="left"/>
      </w:pPr>
      <w:r w:rsidRPr="000E2944">
        <w:t xml:space="preserve">-нацеленность на саморазвитие. </w:t>
      </w:r>
    </w:p>
    <w:p w14:paraId="46805DA5" w14:textId="77777777" w:rsidR="002C1FDD" w:rsidRPr="000E2944" w:rsidRDefault="002D724C" w:rsidP="000E2944">
      <w:pPr>
        <w:ind w:right="57" w:firstLine="567"/>
        <w:contextualSpacing/>
      </w:pPr>
      <w:r w:rsidRPr="000E2944">
        <w:t>Полисубъект является адекватным прос</w:t>
      </w:r>
      <w:r w:rsidR="002C1FDD" w:rsidRPr="000E2944">
        <w:t xml:space="preserve">транством для реализации задач, </w:t>
      </w:r>
      <w:r w:rsidRPr="000E2944">
        <w:t>поставленных ФГОС.</w:t>
      </w:r>
      <w:r w:rsidR="000E66EB" w:rsidRPr="000E2944">
        <w:t xml:space="preserve"> </w:t>
      </w:r>
    </w:p>
    <w:p w14:paraId="4595530A" w14:textId="77777777" w:rsidR="004503A1" w:rsidRPr="000E2944" w:rsidRDefault="005A1AC0" w:rsidP="000E2944">
      <w:pPr>
        <w:ind w:right="57" w:firstLine="567"/>
        <w:contextualSpacing/>
      </w:pPr>
      <w:r w:rsidRPr="000E2944">
        <w:rPr>
          <w:b/>
        </w:rPr>
        <w:t>Основная  образовательная  программа начального общего  образования</w:t>
      </w:r>
      <w:r w:rsidR="00200AEC" w:rsidRPr="000E2944">
        <w:rPr>
          <w:b/>
        </w:rPr>
        <w:t>, реализуемая в</w:t>
      </w:r>
      <w:r w:rsidRPr="000E2944">
        <w:rPr>
          <w:b/>
        </w:rPr>
        <w:t xml:space="preserve">  МБОУ Николаевская СШ</w:t>
      </w:r>
      <w:r w:rsidR="00200AEC" w:rsidRPr="000E2944">
        <w:rPr>
          <w:b/>
        </w:rPr>
        <w:t>,</w:t>
      </w:r>
      <w:r w:rsidRPr="000E2944">
        <w:t xml:space="preserve">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14:paraId="0C9F8725" w14:textId="77777777" w:rsidR="007D7B06" w:rsidRPr="000E2944" w:rsidRDefault="00F20777" w:rsidP="000E2944">
      <w:pPr>
        <w:ind w:right="-7" w:firstLine="567"/>
        <w:contextualSpacing/>
        <w:rPr>
          <w:b/>
        </w:rPr>
      </w:pPr>
      <w:r w:rsidRPr="000E2944">
        <w:rPr>
          <w:rStyle w:val="Zag11"/>
          <w:rFonts w:eastAsia="@Arial Unicode MS"/>
          <w:color w:val="000000"/>
        </w:rPr>
        <w:tab/>
      </w:r>
      <w:r w:rsidR="007D7B06" w:rsidRPr="000E2944">
        <w:t>Важнейшей частью образовательной программы является учебный план МБОУ Николаевской СШ, который содержит две составляющие: обязательную часть и внеурочную деятельность.</w:t>
      </w:r>
    </w:p>
    <w:p w14:paraId="5F10481E" w14:textId="77777777" w:rsidR="00A556E6" w:rsidRPr="000E2944" w:rsidRDefault="00A556E6" w:rsidP="000E2944">
      <w:pPr>
        <w:ind w:right="57" w:firstLine="567"/>
        <w:contextualSpacing/>
      </w:pPr>
      <w:r w:rsidRPr="000E2944">
        <w:t>Под внеурочной деятельностью при реализации ФГОС общего образования мы понимаем образовательную деятельность в формах, отличных от классно-урочной деятельности, и направленную на достижение планируемых результатов освоения образовательной программы – прежде всего личностных и метапредметных.</w:t>
      </w:r>
    </w:p>
    <w:p w14:paraId="0EAB9126" w14:textId="77777777" w:rsidR="00A556E6" w:rsidRPr="000E2944" w:rsidRDefault="00A556E6" w:rsidP="000E2944">
      <w:pPr>
        <w:ind w:right="57" w:firstLine="567"/>
        <w:contextualSpacing/>
      </w:pPr>
      <w:r w:rsidRPr="000E2944">
        <w:t>Внеурочная деятельность напрямую связана с предметами уч</w:t>
      </w:r>
      <w:r w:rsidR="005D4B00" w:rsidRPr="000E2944">
        <w:t>ебного плана инвариантной части</w:t>
      </w:r>
      <w:r w:rsidRPr="000E2944">
        <w:t xml:space="preserve"> и реализуется посредством организации проектной и исследовательской </w:t>
      </w:r>
      <w:r w:rsidRPr="000E2944">
        <w:lastRenderedPageBreak/>
        <w:t>деятельности в том числе на основе содержания учебных предметов.</w:t>
      </w:r>
    </w:p>
    <w:p w14:paraId="66EC2802" w14:textId="77777777" w:rsidR="00A556E6" w:rsidRPr="000E2944" w:rsidRDefault="00A556E6" w:rsidP="000E2944">
      <w:pPr>
        <w:ind w:right="57" w:firstLine="567"/>
        <w:contextualSpacing/>
      </w:pPr>
      <w:r w:rsidRPr="000E2944">
        <w:t>Внеурочная деятельность – это комплекс различных занятий, учитывающий направления и разнообразие предложенных форм внеурочной деятельности и связанных прежде всего с воспитательной функцией образовательного учреждения, реализующиеся за счет ресурсов школы и дополнительного образования.</w:t>
      </w:r>
    </w:p>
    <w:p w14:paraId="0CC7C054" w14:textId="77777777" w:rsidR="00A556E6" w:rsidRPr="000E2944" w:rsidRDefault="00A556E6" w:rsidP="000E2944">
      <w:pPr>
        <w:ind w:right="57" w:firstLine="567"/>
        <w:contextualSpacing/>
      </w:pPr>
      <w:r w:rsidRPr="000E2944">
        <w:t>Цели организации внеурочной деятельности связаны с интересами и потребностями обучающихся, запросами их родителей, целевыми установками педагогического коллектива и стратегическими задачами образовательного учреждения. В начале каждого учебного года на родительских собраниях мы проводим анкетирование родителей (законных представителей) детей, в котором предлагаем формы реализации всех пяти направлений внеурочной деятельности младших школьников, исходя из возможностей школы. Учебный план формируется с учетом мнения родительской общественности и органа государственно-общественного управления – Совета школы.</w:t>
      </w:r>
    </w:p>
    <w:p w14:paraId="662A03B2" w14:textId="77777777" w:rsidR="007D7B06" w:rsidRPr="000E2944" w:rsidRDefault="00200AEC" w:rsidP="000E2944">
      <w:pPr>
        <w:shd w:val="clear" w:color="auto" w:fill="FFFFFF"/>
        <w:spacing w:before="100" w:beforeAutospacing="1" w:after="403"/>
        <w:ind w:right="-7"/>
        <w:contextualSpacing/>
        <w:rPr>
          <w:rFonts w:eastAsia="Times New Roman"/>
          <w:color w:val="000000"/>
          <w:lang w:eastAsia="ru-RU"/>
        </w:rPr>
      </w:pPr>
      <w:r w:rsidRPr="000E2944">
        <w:t xml:space="preserve">Школа работает по пятидневной рабочей неделе. </w:t>
      </w:r>
      <w:r w:rsidR="007D7B06" w:rsidRPr="000E2944">
        <w:t>Учебная нагрузка и режим занятий обучающихся определяются в соответствии с действующими санитарными нормами.</w:t>
      </w:r>
    </w:p>
    <w:p w14:paraId="74DCB1CE" w14:textId="77777777" w:rsidR="00F20777" w:rsidRPr="000E2944" w:rsidRDefault="007D7B06" w:rsidP="000E2944">
      <w:pPr>
        <w:ind w:right="57" w:firstLine="567"/>
        <w:contextualSpacing/>
        <w:rPr>
          <w:rStyle w:val="Zag11"/>
          <w:rFonts w:eastAsia="@Arial Unicode MS"/>
          <w:b/>
          <w:color w:val="000000"/>
        </w:rPr>
      </w:pPr>
      <w:r w:rsidRPr="000E2944">
        <w:rPr>
          <w:rStyle w:val="Zag11"/>
          <w:rFonts w:eastAsia="@Arial Unicode MS"/>
          <w:color w:val="000000"/>
        </w:rPr>
        <w:tab/>
      </w:r>
      <w:r w:rsidR="00F20777" w:rsidRPr="000E2944">
        <w:rPr>
          <w:rStyle w:val="Zag11"/>
          <w:rFonts w:eastAsia="@Arial Unicode MS"/>
          <w:color w:val="000000"/>
        </w:rPr>
        <w:t xml:space="preserve">В МБОУ </w:t>
      </w:r>
      <w:r w:rsidR="00F20777" w:rsidRPr="000E2944">
        <w:rPr>
          <w:rStyle w:val="Zag11"/>
          <w:rFonts w:eastAsia="@Arial Unicode MS"/>
          <w:b/>
          <w:color w:val="000000"/>
        </w:rPr>
        <w:t>Николаевская СШ при получении начального</w:t>
      </w:r>
      <w:r w:rsidR="00774C54" w:rsidRPr="000E2944">
        <w:rPr>
          <w:rStyle w:val="Zag11"/>
          <w:rFonts w:eastAsia="@Arial Unicode MS"/>
          <w:b/>
          <w:color w:val="000000"/>
        </w:rPr>
        <w:t xml:space="preserve"> общего образования реализую</w:t>
      </w:r>
      <w:r w:rsidR="00F20777" w:rsidRPr="000E2944">
        <w:rPr>
          <w:rStyle w:val="Zag11"/>
          <w:rFonts w:eastAsia="@Arial Unicode MS"/>
          <w:b/>
          <w:color w:val="000000"/>
        </w:rPr>
        <w:t xml:space="preserve">тся </w:t>
      </w:r>
      <w:r w:rsidR="00774C54" w:rsidRPr="000E2944">
        <w:rPr>
          <w:rStyle w:val="Zag11"/>
          <w:rFonts w:eastAsia="@Arial Unicode MS"/>
          <w:b/>
          <w:color w:val="000000"/>
        </w:rPr>
        <w:t xml:space="preserve">следующие </w:t>
      </w:r>
      <w:r w:rsidR="00F20777" w:rsidRPr="000E2944">
        <w:rPr>
          <w:rStyle w:val="Zag11"/>
          <w:rFonts w:eastAsia="@Arial Unicode MS"/>
          <w:b/>
          <w:color w:val="000000"/>
        </w:rPr>
        <w:t xml:space="preserve">программы для общеобразовательных классов: </w:t>
      </w:r>
      <w:r w:rsidR="001F3D69" w:rsidRPr="000E2944">
        <w:rPr>
          <w:rStyle w:val="Zag11"/>
          <w:rFonts w:eastAsia="@Arial Unicode MS"/>
          <w:b/>
          <w:color w:val="000000"/>
        </w:rPr>
        <w:t xml:space="preserve"> </w:t>
      </w:r>
      <w:r w:rsidR="00863F6B" w:rsidRPr="000E2944">
        <w:rPr>
          <w:rStyle w:val="Zag11"/>
          <w:rFonts w:eastAsia="@Arial Unicode MS"/>
          <w:b/>
          <w:color w:val="000000"/>
        </w:rPr>
        <w:t>«Школа России»</w:t>
      </w:r>
      <w:r w:rsidR="001F3D69" w:rsidRPr="000E2944">
        <w:rPr>
          <w:rStyle w:val="Zag11"/>
          <w:rFonts w:eastAsia="@Arial Unicode MS"/>
          <w:b/>
          <w:color w:val="000000"/>
        </w:rPr>
        <w:t xml:space="preserve">, </w:t>
      </w:r>
      <w:r w:rsidR="00F20777" w:rsidRPr="000E2944">
        <w:rPr>
          <w:rStyle w:val="Zag11"/>
          <w:rFonts w:eastAsia="@Arial Unicode MS"/>
          <w:b/>
          <w:color w:val="000000"/>
        </w:rPr>
        <w:t>«Перспектива»</w:t>
      </w:r>
      <w:r w:rsidR="00774C54" w:rsidRPr="000E2944">
        <w:rPr>
          <w:rStyle w:val="Zag11"/>
          <w:rFonts w:eastAsia="@Arial Unicode MS"/>
          <w:b/>
          <w:color w:val="000000"/>
        </w:rPr>
        <w:t xml:space="preserve">. </w:t>
      </w:r>
      <w:r w:rsidR="00774C54" w:rsidRPr="000E2944">
        <w:rPr>
          <w:rStyle w:val="Zag11"/>
          <w:rFonts w:eastAsia="@Arial Unicode MS"/>
          <w:color w:val="000000"/>
        </w:rPr>
        <w:t>Выбор данных программ</w:t>
      </w:r>
      <w:r w:rsidR="00AB4449" w:rsidRPr="000E2944">
        <w:rPr>
          <w:rStyle w:val="Zag11"/>
          <w:rFonts w:eastAsia="@Arial Unicode MS"/>
          <w:color w:val="000000"/>
        </w:rPr>
        <w:t xml:space="preserve"> обусловлен тем, что содержание авторских программ и логика изложения программных материалов полностью соответствует требованиям ФГОС. При выборе программ учитывались основные принципы образовательной деятельности: добровольности, гуманизации, целостности и др.</w:t>
      </w:r>
    </w:p>
    <w:p w14:paraId="519E2C7D" w14:textId="77777777" w:rsidR="00F171F2" w:rsidRPr="000E2944" w:rsidRDefault="00F171F2" w:rsidP="000E2944">
      <w:pPr>
        <w:ind w:right="57" w:firstLine="567"/>
        <w:contextualSpacing/>
      </w:pPr>
      <w:r w:rsidRPr="000E2944">
        <w:t>Данны</w:t>
      </w:r>
      <w:r w:rsidR="00AB4449" w:rsidRPr="000E2944">
        <w:t>е</w:t>
      </w:r>
      <w:r w:rsidRPr="000E2944">
        <w:t xml:space="preserve"> УМК реализует деятельностный подход через ряд </w:t>
      </w:r>
      <w:proofErr w:type="spellStart"/>
      <w:r w:rsidRPr="000E2944">
        <w:t>деятельностно</w:t>
      </w:r>
      <w:proofErr w:type="spellEnd"/>
      <w:r w:rsidRPr="000E2944">
        <w:t xml:space="preserve">-ориентированных принципов, а именно: </w:t>
      </w:r>
    </w:p>
    <w:p w14:paraId="3C1D8C9B" w14:textId="77777777" w:rsidR="002D724C" w:rsidRPr="000E2944" w:rsidRDefault="00F171F2" w:rsidP="000E2944">
      <w:pPr>
        <w:ind w:right="57" w:firstLine="567"/>
        <w:contextualSpacing/>
        <w:rPr>
          <w:b/>
          <w:i/>
        </w:rPr>
      </w:pPr>
      <w:r w:rsidRPr="000E2944">
        <w:rPr>
          <w:b/>
          <w:i/>
        </w:rPr>
        <w:t>а) Принцип обучения деятельности.</w:t>
      </w:r>
    </w:p>
    <w:p w14:paraId="54A7DDF0" w14:textId="77777777" w:rsidR="00E07226" w:rsidRPr="000E2944" w:rsidRDefault="002D724C" w:rsidP="000E2944">
      <w:pPr>
        <w:ind w:right="57" w:firstLine="567"/>
        <w:contextualSpacing/>
        <w:rPr>
          <w:b/>
          <w:i/>
        </w:rPr>
      </w:pPr>
      <w:r w:rsidRPr="000E2944">
        <w:rPr>
          <w:b/>
          <w:i/>
        </w:rPr>
        <w:t>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</w:t>
      </w:r>
    </w:p>
    <w:p w14:paraId="46FA32E7" w14:textId="77777777" w:rsidR="00565956" w:rsidRPr="000E2944" w:rsidRDefault="00565956" w:rsidP="000E2944">
      <w:pPr>
        <w:ind w:right="57" w:firstLine="567"/>
        <w:contextualSpacing/>
      </w:pPr>
      <w:r w:rsidRPr="000E2944">
        <w:t>В УМК</w:t>
      </w:r>
      <w:r w:rsidR="00064BAB" w:rsidRPr="000E2944">
        <w:t xml:space="preserve"> « Школа России» и «Перспектива»</w:t>
      </w:r>
      <w:r w:rsidRPr="000E2944">
        <w:t xml:space="preserve"> предусмотрена система работы учителя и класса по развитию умений детей переносит</w:t>
      </w:r>
      <w:r w:rsidR="00064BAB" w:rsidRPr="000E2944">
        <w:t xml:space="preserve">ь конкретные предметные умения, </w:t>
      </w:r>
      <w:r w:rsidRPr="000E2944">
        <w:t>сформированные при решении учебных задач, для решения задач практического характера.</w:t>
      </w:r>
    </w:p>
    <w:p w14:paraId="077FA548" w14:textId="77777777" w:rsidR="00565956" w:rsidRPr="000E2944" w:rsidRDefault="00565956" w:rsidP="000E2944">
      <w:pPr>
        <w:ind w:right="57" w:firstLine="567"/>
        <w:contextualSpacing/>
      </w:pPr>
      <w:r w:rsidRPr="000E2944">
        <w:t>Так, например, читательские умения, приобретённые в курсе литературного чтения, эффективно используется в параллельных содержательных курсах УМК (математики, окружающего мира), а также в проектной деятельности.</w:t>
      </w:r>
    </w:p>
    <w:p w14:paraId="46F47B12" w14:textId="77777777" w:rsidR="00064BAB" w:rsidRPr="000E2944" w:rsidRDefault="00565956" w:rsidP="000E2944">
      <w:pPr>
        <w:ind w:right="57" w:firstLine="567"/>
        <w:contextualSpacing/>
      </w:pPr>
      <w:r w:rsidRPr="000E2944">
        <w:t xml:space="preserve">Все учебники комплекса </w:t>
      </w:r>
      <w:r w:rsidR="00CE364A" w:rsidRPr="000E2944">
        <w:t>«Перспектива</w:t>
      </w:r>
      <w:r w:rsidR="004272C8" w:rsidRPr="000E2944">
        <w:t xml:space="preserve">», «Школа России» </w:t>
      </w:r>
      <w:r w:rsidRPr="000E2944">
        <w:t>сконструированы таким образом, что уроки, связанные с приобретением нового знания или умения, основаны на диалоге педагога с классом. При этом диалог организован на страницах самих учебников как на основе предложенных проблемных ситуаций и сопровождающих их проблемных вопросов, так и инструкций к отдельным заданиям, носящих исследовательский характер.</w:t>
      </w:r>
    </w:p>
    <w:p w14:paraId="2C22390F" w14:textId="77777777" w:rsidR="009062B3" w:rsidRPr="000E2944" w:rsidRDefault="00565956" w:rsidP="000E2944">
      <w:pPr>
        <w:ind w:right="57" w:firstLine="567"/>
        <w:contextualSpacing/>
      </w:pPr>
      <w:r w:rsidRPr="000E2944">
        <w:t>Такая система работы позволяет педагогу максимально следовать психолого-педагогическому принципу управляемого перехода от деятельности в учебной ситуации к деятельности в жизненной ситуации.</w:t>
      </w:r>
    </w:p>
    <w:p w14:paraId="37F3ADEC" w14:textId="77777777" w:rsidR="00B26464" w:rsidRPr="000E2944" w:rsidRDefault="00565956" w:rsidP="000E2944">
      <w:pPr>
        <w:ind w:right="57" w:firstLine="567"/>
        <w:contextualSpacing/>
      </w:pPr>
      <w:r w:rsidRPr="000E2944">
        <w:t>УМК</w:t>
      </w:r>
      <w:r w:rsidR="00064BAB" w:rsidRPr="000E2944">
        <w:t xml:space="preserve"> «Перспектива»</w:t>
      </w:r>
      <w:r w:rsidRPr="000E2944">
        <w:t xml:space="preserve"> </w:t>
      </w:r>
      <w:r w:rsidR="00550059" w:rsidRPr="000E2944">
        <w:t xml:space="preserve">и «Школа России» </w:t>
      </w:r>
      <w:r w:rsidRPr="000E2944">
        <w:t>основан</w:t>
      </w:r>
      <w:r w:rsidR="009062B3" w:rsidRPr="000E2944">
        <w:t>а</w:t>
      </w:r>
      <w:r w:rsidRPr="000E2944">
        <w:t xml:space="preserve"> на современных научных представлениях о возрастных особенностях учащихся данного школьного возраста. Все учебники создавались </w:t>
      </w:r>
      <w:r w:rsidRPr="000E2944">
        <w:rPr>
          <w:b/>
          <w:bCs/>
          <w:i/>
          <w:iCs/>
        </w:rPr>
        <w:t>в соответствии с принципом адаптивности и психологической комфортности детей</w:t>
      </w:r>
      <w:r w:rsidRPr="000E2944">
        <w:t>.</w:t>
      </w:r>
    </w:p>
    <w:p w14:paraId="1A63F66D" w14:textId="77777777" w:rsidR="007C1962" w:rsidRPr="000E2944" w:rsidRDefault="007C1962" w:rsidP="000E2944">
      <w:pPr>
        <w:spacing w:after="0"/>
        <w:ind w:right="57" w:firstLine="567"/>
      </w:pPr>
      <w:r w:rsidRPr="000E2944">
        <w:rPr>
          <w:w w:val="103"/>
        </w:rPr>
        <w:t>Содержание учебных предметов способствует созданию условий</w:t>
      </w:r>
      <w:r w:rsidRPr="000E2944">
        <w:rPr>
          <w:spacing w:val="-2"/>
          <w:w w:val="103"/>
        </w:rPr>
        <w:t xml:space="preserve"> для формирования УУД</w:t>
      </w:r>
      <w:r w:rsidRPr="000E2944">
        <w:rPr>
          <w:spacing w:val="-8"/>
          <w:w w:val="103"/>
        </w:rPr>
        <w:t>.</w:t>
      </w:r>
      <w:r w:rsidRPr="000E2944">
        <w:t xml:space="preserve"> Каждый учебный предмет решает как задачи достижения собственно предметных, так и задачи достижения личностных и метапредметных результатов. Развитие учащихся средствами предмета происходит через использование совокупности связанных друг с другом личностных и метапредметных действий, последовательное развитие которых </w:t>
      </w:r>
      <w:r w:rsidRPr="000E2944">
        <w:lastRenderedPageBreak/>
        <w:t xml:space="preserve">обеспечивает достижение предметных результатов. Средствами достижения личностных и метапредметных результатов в каждом предмете служат: текст (например, правила общения с помощью языка в риторике); иллюстративный ряд (например, схемы и графики в математике); продуктивные задания, т.е. вопросы, на которые в тексте учебника не содержится ответов, в то же время там имеется информация, преобразуя которую можно сформулировать свою версию ответа; принцип минимакса – наличие в учебнике как необходимого для усвоения основного материала, так и дополнительного материала (иногда они четко отделены, но чаще специально перемешаны, что требует развития умения искать важную необходимую информацию, ответ на возникающий вопрос). </w:t>
      </w:r>
    </w:p>
    <w:p w14:paraId="07F17636" w14:textId="77777777" w:rsidR="007C1962" w:rsidRPr="000E2944" w:rsidRDefault="007C1962" w:rsidP="000E2944">
      <w:pPr>
        <w:spacing w:after="0"/>
        <w:ind w:right="57" w:firstLine="567"/>
      </w:pPr>
      <w:r w:rsidRPr="000E2944">
        <w:t xml:space="preserve">Особую роль в формировании УУД играют учебные ситуации и учебные задачи, которые построены на предметном содержании и носят </w:t>
      </w:r>
      <w:proofErr w:type="spellStart"/>
      <w:r w:rsidRPr="000E2944">
        <w:t>межпредметный</w:t>
      </w:r>
      <w:proofErr w:type="spellEnd"/>
      <w:r w:rsidRPr="000E2944">
        <w:t xml:space="preserve"> характер. В программе представлены личностные и метапредметные результаты образовательной деятельности на разных этапах обучения в начальной школе и типовые задания для их формирования.</w:t>
      </w:r>
    </w:p>
    <w:p w14:paraId="5550BB73" w14:textId="77777777" w:rsidR="009C14E5" w:rsidRPr="000E2944" w:rsidRDefault="007550BB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  <w:b/>
        </w:rPr>
        <w:t>Приведем пример</w:t>
      </w:r>
      <w:r w:rsidR="009C14E5" w:rsidRPr="000E2944">
        <w:rPr>
          <w:rFonts w:eastAsia="Times New Roman,Bold"/>
        </w:rPr>
        <w:t>:</w:t>
      </w:r>
      <w:r w:rsidRPr="000E2944">
        <w:rPr>
          <w:rFonts w:eastAsia="Times New Roman,Bold"/>
        </w:rPr>
        <w:t xml:space="preserve"> </w:t>
      </w:r>
    </w:p>
    <w:p w14:paraId="15340FB5" w14:textId="77777777" w:rsidR="009C14E5" w:rsidRPr="000E2944" w:rsidRDefault="009C14E5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</w:rPr>
        <w:t xml:space="preserve">В </w:t>
      </w:r>
      <w:r w:rsidRPr="000E2944">
        <w:rPr>
          <w:rFonts w:eastAsia="Times New Roman,Bold"/>
          <w:b/>
        </w:rPr>
        <w:t>курсе русского языка</w:t>
      </w:r>
      <w:r w:rsidRPr="000E2944">
        <w:rPr>
          <w:rFonts w:eastAsia="Times New Roman,Bold"/>
        </w:rPr>
        <w:t xml:space="preserve"> многие тексты упражнений учебников несут духовно-нравственный смысл и, работая с ними, учитель не может пройти мимо нравственной оценки поступков героев. Например, 2 класс, упр. 32 «Ленивая старуха». «Подходит ли заглавие к тексту? Почему? Докажи»; упр. 2 стр. 33. «Прочитай текст. Озаглавь. Запиши заглавие».</w:t>
      </w:r>
    </w:p>
    <w:p w14:paraId="094B5FEF" w14:textId="77777777" w:rsidR="007550BB" w:rsidRPr="000E2944" w:rsidRDefault="009C14E5" w:rsidP="000E2944">
      <w:pPr>
        <w:ind w:right="57" w:firstLine="567"/>
        <w:contextualSpacing/>
      </w:pPr>
      <w:r w:rsidRPr="000E2944">
        <w:rPr>
          <w:rFonts w:eastAsia="Times New Roman,Bold"/>
        </w:rPr>
        <w:t>Умение доказывать свою позицию. 4-й класс, упр. 17. «Прочитай текст. С какими утверждениями автора ты согласен?» Также посредством текстов учебника используется воспитательный потенциал русского языка; учащиеся приходят к пониманию необходимости беречь свой родной язык как часть русской национальной культуры; работать над развитием и совершенствованием собственной речи (система речевых упражнений: свободные диктанты, обучающие изложения и сочинения, их анализ и редактирование).</w:t>
      </w:r>
    </w:p>
    <w:p w14:paraId="2BAC0AC0" w14:textId="77777777" w:rsidR="007550BB" w:rsidRPr="000E2944" w:rsidRDefault="007550BB" w:rsidP="000E2944">
      <w:pPr>
        <w:ind w:right="57" w:firstLine="567"/>
        <w:contextualSpacing/>
      </w:pPr>
      <w:r w:rsidRPr="000E2944">
        <w:rPr>
          <w:b/>
          <w:i/>
          <w:spacing w:val="2"/>
        </w:rPr>
        <w:t>В курсе</w:t>
      </w:r>
      <w:r w:rsidRPr="000E2944">
        <w:rPr>
          <w:i/>
          <w:spacing w:val="2"/>
        </w:rPr>
        <w:t xml:space="preserve"> </w:t>
      </w:r>
      <w:r w:rsidRPr="000E2944">
        <w:rPr>
          <w:b/>
          <w:i/>
        </w:rPr>
        <w:t xml:space="preserve">«Математика Г.В. Дорофеева, Т.Н. </w:t>
      </w:r>
      <w:proofErr w:type="spellStart"/>
      <w:r w:rsidRPr="000E2944">
        <w:rPr>
          <w:b/>
          <w:i/>
        </w:rPr>
        <w:t>Мираковой</w:t>
      </w:r>
      <w:proofErr w:type="spellEnd"/>
      <w:r w:rsidRPr="000E2944">
        <w:rPr>
          <w:b/>
          <w:i/>
        </w:rPr>
        <w:t xml:space="preserve"> </w:t>
      </w:r>
      <w:r w:rsidRPr="000E2944">
        <w:rPr>
          <w:spacing w:val="-4"/>
        </w:rPr>
        <w:t>с этой целью и</w:t>
      </w:r>
      <w:r w:rsidRPr="000E2944">
        <w:t>спользуются сюжеты и персонажи из русских народных сказок: «Гуси-лебеди», «Марья-Искусница», «Вершки и корешки», «Репка», «Теремок» и др., и сказок зарубежных авторов: «Снежная королева», «Бременские музыканты», «Красная шапочка», «Белоснежка и семь гномов» и т. д.</w:t>
      </w:r>
    </w:p>
    <w:p w14:paraId="022520B3" w14:textId="77777777" w:rsidR="00DE6FD5" w:rsidRPr="000E2944" w:rsidRDefault="007550BB" w:rsidP="000E2944">
      <w:pPr>
        <w:ind w:right="57" w:firstLine="567"/>
        <w:contextualSpacing/>
      </w:pPr>
      <w:r w:rsidRPr="000E2944">
        <w:t>В учебник математики  введены задания, направленные на воспитание человека, способного заботиться о других людях, проявлять сочувствие и оказывать помощь нуждающимся, соблюдая общепринятые этические нормы. Например, в теме «Разговор о величине» в учебнике 1 класса (ч. 1, с. 7) даётся серия картинок «Что не так нарисовал художник», работая с которыми дети должны понять, что в транспорте младший должен уступить место старшему и т. п. Воспитательное значение также имеют и сюжеты текстовых задач: дети оказывают посильную помощь по хозяйству, участвуют в работе по благоустройству территории, ухаживают за цветами, кормят домашних животных и птиц, изготавливают кормушки и скворечники, заботятся о младших, учатся оказывать внимание своим друзьям, поздравляя их и даря подарки, и т. д. (ч. 2, с. 41, № 1 и др.).</w:t>
      </w:r>
    </w:p>
    <w:p w14:paraId="6564284D" w14:textId="77777777" w:rsidR="00DE6FD5" w:rsidRPr="000E2944" w:rsidRDefault="00565956" w:rsidP="000E2944">
      <w:pPr>
        <w:ind w:right="57" w:firstLine="567"/>
        <w:contextualSpacing/>
      </w:pPr>
      <w:r w:rsidRPr="000E2944">
        <w:t xml:space="preserve">Так, например, </w:t>
      </w:r>
      <w:r w:rsidR="006859EC" w:rsidRPr="000E2944">
        <w:t>УМК по математике</w:t>
      </w:r>
      <w:r w:rsidRPr="000E2944">
        <w:t xml:space="preserve"> основана на существующих в современной педагогической науке представлениях о последовательном перехо</w:t>
      </w:r>
      <w:r w:rsidR="006859EC" w:rsidRPr="000E2944">
        <w:t>де от таких форм мышления детей</w:t>
      </w:r>
      <w:r w:rsidRPr="000E2944">
        <w:t>, как наглядно – образное к наглядно-схематическому и далее – абстрактному.</w:t>
      </w:r>
    </w:p>
    <w:p w14:paraId="4E6AF16F" w14:textId="77777777" w:rsidR="009C14E5" w:rsidRPr="000E2944" w:rsidRDefault="009C14E5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  <w:b/>
        </w:rPr>
        <w:t>Регулятивные универсальные учебные действия</w:t>
      </w:r>
      <w:r w:rsidR="00BC7A9D" w:rsidRPr="000E2944">
        <w:rPr>
          <w:rFonts w:eastAsia="Times New Roman,Bold"/>
          <w:b/>
        </w:rPr>
        <w:t>, например,</w:t>
      </w:r>
      <w:r w:rsidRPr="000E2944">
        <w:rPr>
          <w:rFonts w:eastAsia="Times New Roman,Bold"/>
        </w:rPr>
        <w:t xml:space="preserve"> в литературном чтении  развиваются с помощью заданий: </w:t>
      </w:r>
    </w:p>
    <w:p w14:paraId="77BD0989" w14:textId="77777777" w:rsidR="009C14E5" w:rsidRPr="000E2944" w:rsidRDefault="009C14E5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</w:rPr>
        <w:t xml:space="preserve">1) на составление плана (план текста, план устного рассказа, план сочинения); </w:t>
      </w:r>
    </w:p>
    <w:p w14:paraId="2A23C149" w14:textId="77777777" w:rsidR="009C14E5" w:rsidRPr="000E2944" w:rsidRDefault="009C14E5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</w:rPr>
        <w:t xml:space="preserve">2) на проведение самопроверки; редактирования текста. На уроках происходит </w:t>
      </w:r>
      <w:r w:rsidRPr="000E2944">
        <w:rPr>
          <w:rFonts w:eastAsia="Times New Roman,Bold"/>
        </w:rPr>
        <w:lastRenderedPageBreak/>
        <w:t xml:space="preserve">освоение технологии продуктивного чтения, которая обеспечивает ребёнка алгоритмом самостоятельного освоения текста (до начала чтения, во время чтения, после чтения). Ведущим приёмом анализа текста является диалог с автором, который предусматривает: </w:t>
      </w:r>
    </w:p>
    <w:p w14:paraId="38BAD261" w14:textId="77777777" w:rsidR="009C14E5" w:rsidRPr="000E2944" w:rsidRDefault="009C14E5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</w:rPr>
        <w:t xml:space="preserve">1) нахождение в текста прямых и скрытых авторских вопросов; </w:t>
      </w:r>
    </w:p>
    <w:p w14:paraId="7225AA4D" w14:textId="77777777" w:rsidR="009C14E5" w:rsidRPr="000E2944" w:rsidRDefault="009C14E5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</w:rPr>
        <w:t xml:space="preserve">2) прогнозирование ответов; </w:t>
      </w:r>
    </w:p>
    <w:p w14:paraId="2A034EB9" w14:textId="77777777" w:rsidR="009C14E5" w:rsidRPr="000E2944" w:rsidRDefault="009C14E5" w:rsidP="000E2944">
      <w:pPr>
        <w:ind w:right="57" w:firstLine="567"/>
        <w:contextualSpacing/>
        <w:rPr>
          <w:rFonts w:eastAsia="Times New Roman,Bold"/>
        </w:rPr>
      </w:pPr>
      <w:r w:rsidRPr="000E2944">
        <w:rPr>
          <w:rFonts w:eastAsia="Times New Roman,Bold"/>
        </w:rPr>
        <w:t>3) самопроверку по тексту.</w:t>
      </w:r>
    </w:p>
    <w:p w14:paraId="5BEFE7B2" w14:textId="77777777" w:rsidR="00BC7A9D" w:rsidRPr="000E2944" w:rsidRDefault="00BC7A9D" w:rsidP="000E2944">
      <w:pPr>
        <w:ind w:right="57" w:firstLine="567"/>
        <w:contextualSpacing/>
      </w:pPr>
      <w:r w:rsidRPr="000E2944">
        <w:rPr>
          <w:rFonts w:eastAsia="Times New Roman,Bold"/>
          <w:b/>
          <w:bCs/>
        </w:rPr>
        <w:t>Типовые задания, нацеленные на познавательные универсальные учебные действия, например, р</w:t>
      </w:r>
      <w:r w:rsidRPr="000E2944">
        <w:rPr>
          <w:rFonts w:eastAsia="Times New Roman,Bold"/>
          <w:b/>
          <w:bCs/>
          <w:i/>
          <w:iCs/>
        </w:rPr>
        <w:t>усский язык</w:t>
      </w:r>
      <w:r w:rsidRPr="000E2944">
        <w:rPr>
          <w:rFonts w:eastAsia="Times New Roman,Bold"/>
          <w:b/>
          <w:bCs/>
        </w:rPr>
        <w:t>, э</w:t>
      </w:r>
      <w:r w:rsidRPr="000E2944">
        <w:rPr>
          <w:rFonts w:eastAsia="Times New Roman,Bold"/>
        </w:rPr>
        <w:t xml:space="preserve">то прежде всего задания на извлечение, </w:t>
      </w:r>
      <w:r w:rsidRPr="000E2944">
        <w:t>преобразование и использование текстовой информации.</w:t>
      </w:r>
    </w:p>
    <w:p w14:paraId="1D98855D" w14:textId="77777777" w:rsidR="00BC7A9D" w:rsidRPr="000E2944" w:rsidRDefault="00BC7A9D" w:rsidP="000E2944">
      <w:pPr>
        <w:ind w:right="57" w:firstLine="567"/>
        <w:contextualSpacing/>
      </w:pPr>
      <w:r w:rsidRPr="000E2944">
        <w:t xml:space="preserve">• 4 класс, упр. 75. «Составь самостоятельно инструкцию (алгоритм) «Как нужно действовать, чтобы правильно поставить запятые в сложном предложении». 1. Найти и подчеркнуть …2. Посчитать … 3. Если … 4. Найти границы … 5. Выделить … 6. Поставить </w:t>
      </w:r>
      <w:r w:rsidR="00A556E6" w:rsidRPr="000E2944">
        <w:t>…</w:t>
      </w:r>
      <w:r w:rsidRPr="000E2944">
        <w:t xml:space="preserve">Сравни свою инструкцию с той, которая дана в конце учебника на с. 140-141. Пользуйся инструкцией при </w:t>
      </w:r>
      <w:r w:rsidR="00860905" w:rsidRPr="000E2944">
        <w:t>выполнении следующих упражнений</w:t>
      </w:r>
      <w:r w:rsidRPr="000E2944">
        <w:t>»</w:t>
      </w:r>
      <w:r w:rsidR="00860905" w:rsidRPr="000E2944">
        <w:t>.</w:t>
      </w:r>
    </w:p>
    <w:p w14:paraId="7F40F143" w14:textId="77777777" w:rsidR="00860905" w:rsidRPr="000E2944" w:rsidRDefault="00860905" w:rsidP="000E2944">
      <w:pPr>
        <w:ind w:right="57" w:firstLine="567"/>
        <w:contextualSpacing/>
      </w:pPr>
      <w:r w:rsidRPr="000E2944">
        <w:t xml:space="preserve">Основой </w:t>
      </w:r>
      <w:r w:rsidRPr="000E2944">
        <w:rPr>
          <w:b/>
        </w:rPr>
        <w:t>развития коммуникативных умений</w:t>
      </w:r>
      <w:r w:rsidRPr="000E2944">
        <w:t xml:space="preserve"> в данном курсе математики является систематическое использование на уроках трёх видов диалога:</w:t>
      </w:r>
    </w:p>
    <w:p w14:paraId="7974852E" w14:textId="77777777" w:rsidR="00860905" w:rsidRPr="000E2944" w:rsidRDefault="00860905" w:rsidP="000E2944">
      <w:pPr>
        <w:ind w:right="57" w:firstLine="567"/>
        <w:contextualSpacing/>
      </w:pPr>
      <w:r w:rsidRPr="000E2944">
        <w:t>а) диалог в большой группе (учитель – ученики);</w:t>
      </w:r>
    </w:p>
    <w:p w14:paraId="06264102" w14:textId="77777777" w:rsidR="00860905" w:rsidRPr="000E2944" w:rsidRDefault="00860905" w:rsidP="000E2944">
      <w:pPr>
        <w:ind w:right="57" w:firstLine="567"/>
        <w:contextualSpacing/>
      </w:pPr>
      <w:r w:rsidRPr="000E2944">
        <w:t>б) диалог в небольшой группе (ученик – ученики);</w:t>
      </w:r>
    </w:p>
    <w:p w14:paraId="0498909E" w14:textId="77777777" w:rsidR="00860905" w:rsidRPr="000E2944" w:rsidRDefault="00860905" w:rsidP="000E2944">
      <w:pPr>
        <w:ind w:right="57" w:firstLine="567"/>
        <w:contextualSpacing/>
      </w:pPr>
      <w:r w:rsidRPr="000E2944">
        <w:t>в) диалог в паре (ученик – ученик).</w:t>
      </w:r>
    </w:p>
    <w:p w14:paraId="6BF0BB49" w14:textId="77777777" w:rsidR="00B668FE" w:rsidRPr="000E2944" w:rsidRDefault="00565956" w:rsidP="000E2944">
      <w:pPr>
        <w:ind w:right="57" w:firstLine="567"/>
        <w:contextualSpacing/>
      </w:pPr>
      <w:r w:rsidRPr="000E2944">
        <w:t>Все учебные технологии, на которых базируется данны</w:t>
      </w:r>
      <w:r w:rsidR="00CE3367" w:rsidRPr="000E2944">
        <w:t>е</w:t>
      </w:r>
      <w:r w:rsidRPr="000E2944">
        <w:t xml:space="preserve"> УМК, требуют совместной работы учителя с классом и учащихся друг с другом (во фронтальном диалоге, при работе в парах и малых группах). В частности, технология продуктивного чтения, реализованная во всех составляющих данного УМК, "работает" только в режиме учебного сотрудничества. </w:t>
      </w:r>
    </w:p>
    <w:p w14:paraId="0D4DE113" w14:textId="77777777" w:rsidR="00DB193E" w:rsidRPr="000E2944" w:rsidRDefault="00DB193E" w:rsidP="000E2944">
      <w:pPr>
        <w:ind w:right="57" w:firstLine="567"/>
        <w:contextualSpacing/>
        <w:rPr>
          <w:color w:val="auto"/>
        </w:rPr>
      </w:pPr>
      <w:r w:rsidRPr="000E2944">
        <w:t xml:space="preserve">При этом формы, средства и методы обучения, а также </w:t>
      </w:r>
      <w:r w:rsidRPr="000E2944">
        <w:rPr>
          <w:b/>
          <w:i/>
        </w:rPr>
        <w:t>система оценок, формы, порядок и периодичность промежуточной аттестации определяются</w:t>
      </w:r>
      <w:r w:rsidRPr="000E2944">
        <w:t xml:space="preserve"> Уставом МБОУ Николаевская СШ, </w:t>
      </w:r>
      <w:r w:rsidRPr="000E2944">
        <w:rPr>
          <w:color w:val="000000" w:themeColor="text1"/>
        </w:rPr>
        <w:t xml:space="preserve">Положением о мониторинге внутренней </w:t>
      </w:r>
      <w:r w:rsidRPr="000E2944">
        <w:t xml:space="preserve">оценки качества  и соответствуют требованиям Федерального Закона </w:t>
      </w:r>
      <w:r w:rsidR="00860905" w:rsidRPr="000E2944">
        <w:t>«Об образовании в РФ», ФГОС НОО.</w:t>
      </w:r>
    </w:p>
    <w:p w14:paraId="7FC04B9F" w14:textId="77777777" w:rsidR="0052766C" w:rsidRPr="000E2944" w:rsidRDefault="007C1962" w:rsidP="000E2944">
      <w:pPr>
        <w:spacing w:after="0"/>
        <w:ind w:right="57" w:firstLine="567"/>
        <w:contextualSpacing/>
        <w:rPr>
          <w:color w:val="auto"/>
          <w:spacing w:val="2"/>
          <w:szCs w:val="28"/>
        </w:rPr>
      </w:pPr>
      <w:r w:rsidRPr="000E2944">
        <w:t xml:space="preserve">Оценка </w:t>
      </w:r>
      <w:r w:rsidRPr="000E2944">
        <w:rPr>
          <w:b/>
        </w:rPr>
        <w:t>личностных</w:t>
      </w:r>
      <w:r w:rsidRPr="000E2944">
        <w:rPr>
          <w:b/>
          <w:color w:val="auto"/>
          <w:spacing w:val="2"/>
          <w:szCs w:val="28"/>
        </w:rPr>
        <w:t xml:space="preserve"> результатов</w:t>
      </w:r>
      <w:r w:rsidRPr="000E2944">
        <w:rPr>
          <w:color w:val="auto"/>
          <w:spacing w:val="2"/>
          <w:szCs w:val="28"/>
        </w:rPr>
        <w:t xml:space="preserve"> осуществляется в ходе внутренних </w:t>
      </w:r>
      <w:proofErr w:type="spellStart"/>
      <w:r w:rsidRPr="000E2944">
        <w:rPr>
          <w:color w:val="auto"/>
          <w:spacing w:val="2"/>
          <w:szCs w:val="28"/>
        </w:rPr>
        <w:t>неперсонифицированных</w:t>
      </w:r>
      <w:proofErr w:type="spellEnd"/>
      <w:r w:rsidRPr="000E2944">
        <w:rPr>
          <w:color w:val="auto"/>
          <w:spacing w:val="2"/>
          <w:szCs w:val="28"/>
        </w:rPr>
        <w:t xml:space="preserve"> мониторинговых исследований, к проведению которых привлекается социально-психологическая служба школы и классные руководители. В соответствии с ООП НОО нашей школы мониторинговые исследования проводятся два раза (первая четверть 1-го класса и четвертая четверть 4-го класса). У учащихся 1-х классов оцениваются предпосылки таких личностных универсальных действий, как самоопределение, самооценка, внутренняя позиция школьника, </w:t>
      </w:r>
      <w:proofErr w:type="spellStart"/>
      <w:r w:rsidRPr="000E2944">
        <w:rPr>
          <w:color w:val="auto"/>
          <w:spacing w:val="2"/>
          <w:szCs w:val="28"/>
        </w:rPr>
        <w:t>смыслообразование</w:t>
      </w:r>
      <w:proofErr w:type="spellEnd"/>
      <w:r w:rsidRPr="000E2944">
        <w:rPr>
          <w:color w:val="auto"/>
          <w:spacing w:val="2"/>
          <w:szCs w:val="28"/>
        </w:rPr>
        <w:t>, мотивация учебной деятельности. Оценка происходит через наблюдение, экспресс-опрос и тестирование обучающихся педагогом-психологом школы. Для оценки личностных результатов в 4-х классах помимо тестирования педагогом-психологом используются листы наблюдения педагогов.</w:t>
      </w:r>
      <w:r w:rsidR="0052766C" w:rsidRPr="000E2944">
        <w:rPr>
          <w:color w:val="auto"/>
          <w:spacing w:val="2"/>
          <w:szCs w:val="28"/>
        </w:rPr>
        <w:t xml:space="preserve"> </w:t>
      </w:r>
    </w:p>
    <w:p w14:paraId="0F221C09" w14:textId="77777777" w:rsidR="00DE3F8D" w:rsidRDefault="00DE3F8D" w:rsidP="000E2944">
      <w:pPr>
        <w:ind w:right="57" w:firstLine="567"/>
        <w:contextualSpacing/>
      </w:pPr>
      <w:r w:rsidRPr="000E2944">
        <w:t xml:space="preserve">Основное </w:t>
      </w:r>
      <w:r w:rsidRPr="000E2944">
        <w:rPr>
          <w:b/>
          <w:bCs/>
          <w:i/>
        </w:rPr>
        <w:t>содержание оценки метапредметных результатов</w:t>
      </w:r>
      <w:r w:rsidRPr="000E2944">
        <w:rPr>
          <w:b/>
          <w:bCs/>
        </w:rPr>
        <w:t xml:space="preserve"> </w:t>
      </w:r>
      <w:r w:rsidRPr="000E2944">
        <w:t xml:space="preserve"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</w:t>
      </w:r>
      <w:r w:rsidR="00863F6B" w:rsidRPr="000E2944">
        <w:t xml:space="preserve">и социальное </w:t>
      </w:r>
      <w:r w:rsidRPr="000E2944">
        <w:t xml:space="preserve">проектирование, итоговые проверочные работы, комплексные работы на </w:t>
      </w:r>
      <w:proofErr w:type="spellStart"/>
      <w:r w:rsidRPr="000E2944">
        <w:t>межпредметной</w:t>
      </w:r>
      <w:proofErr w:type="spellEnd"/>
      <w:r w:rsidRPr="000E2944">
        <w:t xml:space="preserve"> основе, мониторинг сформированности основных учебных умений.</w:t>
      </w:r>
      <w:r w:rsidR="006C5733" w:rsidRPr="000E2944">
        <w:t xml:space="preserve"> </w:t>
      </w:r>
    </w:p>
    <w:p w14:paraId="5F8060BD" w14:textId="77777777" w:rsidR="00F0198B" w:rsidRDefault="00F0198B" w:rsidP="000E2944">
      <w:pPr>
        <w:ind w:right="57" w:firstLine="567"/>
        <w:contextualSpacing/>
      </w:pPr>
    </w:p>
    <w:p w14:paraId="5B0C2EBD" w14:textId="77777777" w:rsidR="00F0198B" w:rsidRDefault="00F0198B" w:rsidP="000E2944">
      <w:pPr>
        <w:ind w:right="57" w:firstLine="567"/>
        <w:contextualSpacing/>
      </w:pPr>
    </w:p>
    <w:p w14:paraId="7D6A0111" w14:textId="77777777" w:rsidR="00F0198B" w:rsidRDefault="00F0198B" w:rsidP="000E2944">
      <w:pPr>
        <w:ind w:right="57" w:firstLine="567"/>
        <w:contextualSpacing/>
      </w:pPr>
    </w:p>
    <w:p w14:paraId="66B7E568" w14:textId="77777777" w:rsidR="00F0198B" w:rsidRDefault="00F0198B" w:rsidP="000E2944">
      <w:pPr>
        <w:ind w:right="57" w:firstLine="567"/>
        <w:contextualSpacing/>
      </w:pPr>
    </w:p>
    <w:p w14:paraId="37E8A6EA" w14:textId="77777777" w:rsidR="00F0198B" w:rsidRPr="000E2944" w:rsidRDefault="00F0198B" w:rsidP="000E2944">
      <w:pPr>
        <w:ind w:right="57" w:firstLine="567"/>
        <w:contextualSpacing/>
      </w:pPr>
    </w:p>
    <w:p w14:paraId="2A9A2FC1" w14:textId="77777777" w:rsidR="00215B65" w:rsidRPr="000E2944" w:rsidRDefault="00860905" w:rsidP="000E2944">
      <w:pPr>
        <w:pStyle w:val="Osnova"/>
        <w:tabs>
          <w:tab w:val="left" w:leader="dot" w:pos="624"/>
        </w:tabs>
        <w:spacing w:after="0" w:line="240" w:lineRule="auto"/>
        <w:ind w:right="0"/>
        <w:jc w:val="center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>Мониторинг метапредметных результатов</w:t>
      </w:r>
      <w:r w:rsidR="00215B65"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МБОУ Николаевская СШ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3"/>
        <w:gridCol w:w="937"/>
        <w:gridCol w:w="677"/>
        <w:gridCol w:w="677"/>
        <w:gridCol w:w="936"/>
        <w:gridCol w:w="676"/>
        <w:gridCol w:w="676"/>
        <w:gridCol w:w="936"/>
        <w:gridCol w:w="676"/>
        <w:gridCol w:w="676"/>
        <w:gridCol w:w="936"/>
        <w:gridCol w:w="676"/>
        <w:gridCol w:w="676"/>
      </w:tblGrid>
      <w:tr w:rsidR="00A556E6" w:rsidRPr="00F0198B" w14:paraId="23CB0091" w14:textId="77777777" w:rsidTr="006C4120">
        <w:tc>
          <w:tcPr>
            <w:tcW w:w="822" w:type="dxa"/>
          </w:tcPr>
          <w:p w14:paraId="7826D89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310" w:type="dxa"/>
            <w:gridSpan w:val="3"/>
          </w:tcPr>
          <w:p w14:paraId="054F7AF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2015-2016 учебный год</w:t>
            </w:r>
          </w:p>
        </w:tc>
        <w:tc>
          <w:tcPr>
            <w:tcW w:w="2304" w:type="dxa"/>
            <w:gridSpan w:val="3"/>
          </w:tcPr>
          <w:p w14:paraId="552CF71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2016-2017 учебный год</w:t>
            </w:r>
          </w:p>
        </w:tc>
        <w:tc>
          <w:tcPr>
            <w:tcW w:w="2304" w:type="dxa"/>
            <w:gridSpan w:val="3"/>
          </w:tcPr>
          <w:p w14:paraId="390F673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2017-2018 учебный год</w:t>
            </w:r>
          </w:p>
        </w:tc>
        <w:tc>
          <w:tcPr>
            <w:tcW w:w="2114" w:type="dxa"/>
            <w:gridSpan w:val="3"/>
          </w:tcPr>
          <w:p w14:paraId="1EF7CEF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2018-2019 учебный год</w:t>
            </w:r>
          </w:p>
        </w:tc>
      </w:tr>
      <w:tr w:rsidR="00A556E6" w:rsidRPr="00F0198B" w14:paraId="7E77FF25" w14:textId="77777777" w:rsidTr="006C4120">
        <w:tc>
          <w:tcPr>
            <w:tcW w:w="822" w:type="dxa"/>
          </w:tcPr>
          <w:p w14:paraId="3DE18EA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34" w:type="dxa"/>
          </w:tcPr>
          <w:p w14:paraId="112B27B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688" w:type="dxa"/>
          </w:tcPr>
          <w:p w14:paraId="3F9F590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688" w:type="dxa"/>
          </w:tcPr>
          <w:p w14:paraId="5F27D25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934" w:type="dxa"/>
          </w:tcPr>
          <w:p w14:paraId="15BE0BA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685" w:type="dxa"/>
          </w:tcPr>
          <w:p w14:paraId="36D3008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685" w:type="dxa"/>
          </w:tcPr>
          <w:p w14:paraId="57C73D1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934" w:type="dxa"/>
          </w:tcPr>
          <w:p w14:paraId="117F683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685" w:type="dxa"/>
          </w:tcPr>
          <w:p w14:paraId="5FCE873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685" w:type="dxa"/>
          </w:tcPr>
          <w:p w14:paraId="1125EC0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852" w:type="dxa"/>
          </w:tcPr>
          <w:p w14:paraId="76DD627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631" w:type="dxa"/>
          </w:tcPr>
          <w:p w14:paraId="26188FA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631" w:type="dxa"/>
          </w:tcPr>
          <w:p w14:paraId="174CF5A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</w:tr>
      <w:tr w:rsidR="00A556E6" w:rsidRPr="00F0198B" w14:paraId="50A3A8EB" w14:textId="77777777" w:rsidTr="006C4120">
        <w:tc>
          <w:tcPr>
            <w:tcW w:w="822" w:type="dxa"/>
          </w:tcPr>
          <w:p w14:paraId="5C84309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34" w:type="dxa"/>
          </w:tcPr>
          <w:p w14:paraId="5648FE5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8" w:type="dxa"/>
          </w:tcPr>
          <w:p w14:paraId="49519E7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88" w:type="dxa"/>
          </w:tcPr>
          <w:p w14:paraId="5B389BF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25C4F63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и\к</w:t>
            </w:r>
          </w:p>
          <w:p w14:paraId="1025F2B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1ADC6D4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15593C1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1B6355D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4CE1BD6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0B2BE22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2D8F9B7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794B8E3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629B2B4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852" w:type="dxa"/>
          </w:tcPr>
          <w:p w14:paraId="75D8C45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17F0631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7C16595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006F808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</w:tr>
      <w:tr w:rsidR="00A556E6" w:rsidRPr="00F0198B" w14:paraId="3F017010" w14:textId="77777777" w:rsidTr="006C4120">
        <w:tc>
          <w:tcPr>
            <w:tcW w:w="822" w:type="dxa"/>
          </w:tcPr>
          <w:p w14:paraId="3194175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34" w:type="dxa"/>
          </w:tcPr>
          <w:p w14:paraId="19502CF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8" w:type="dxa"/>
          </w:tcPr>
          <w:p w14:paraId="33DAAB3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66E75DD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и\к</w:t>
            </w:r>
          </w:p>
        </w:tc>
        <w:tc>
          <w:tcPr>
            <w:tcW w:w="688" w:type="dxa"/>
          </w:tcPr>
          <w:p w14:paraId="5508849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42D322C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38EA975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1ABCDD6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5A8617A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6547133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72B9679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4DC71B2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6A69ECE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7CB2412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852" w:type="dxa"/>
          </w:tcPr>
          <w:p w14:paraId="5D7AF3F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50EF74B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0D5CC28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3AA09F0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</w:tr>
      <w:tr w:rsidR="00A556E6" w:rsidRPr="00F0198B" w14:paraId="072CBCEC" w14:textId="77777777" w:rsidTr="006C4120">
        <w:tc>
          <w:tcPr>
            <w:tcW w:w="822" w:type="dxa"/>
          </w:tcPr>
          <w:p w14:paraId="3534E93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34" w:type="dxa"/>
          </w:tcPr>
          <w:p w14:paraId="49E3767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8" w:type="dxa"/>
          </w:tcPr>
          <w:p w14:paraId="36446F6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7A72706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и\к</w:t>
            </w:r>
          </w:p>
        </w:tc>
        <w:tc>
          <w:tcPr>
            <w:tcW w:w="688" w:type="dxa"/>
          </w:tcPr>
          <w:p w14:paraId="134FCD4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7783FCB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1D83722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56BEB19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6CB0820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4A79A7B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382377C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43B73A3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6741A59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5C7AD95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852" w:type="dxa"/>
          </w:tcPr>
          <w:p w14:paraId="6FEFC02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5BAAABA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3D88BEB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4209A5D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</w:tr>
      <w:tr w:rsidR="00A556E6" w:rsidRPr="00F0198B" w14:paraId="1D6CDF78" w14:textId="77777777" w:rsidTr="006C4120">
        <w:tc>
          <w:tcPr>
            <w:tcW w:w="822" w:type="dxa"/>
          </w:tcPr>
          <w:p w14:paraId="5A584E9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34" w:type="dxa"/>
          </w:tcPr>
          <w:p w14:paraId="08CC2B8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8" w:type="dxa"/>
          </w:tcPr>
          <w:p w14:paraId="1BADF19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7B1A261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и\к</w:t>
            </w:r>
          </w:p>
        </w:tc>
        <w:tc>
          <w:tcPr>
            <w:tcW w:w="688" w:type="dxa"/>
          </w:tcPr>
          <w:p w14:paraId="353514D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506CF13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7E6FA46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1C02C4D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3145E8E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6204073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934" w:type="dxa"/>
          </w:tcPr>
          <w:p w14:paraId="4F9565A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316A8D7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85" w:type="dxa"/>
          </w:tcPr>
          <w:p w14:paraId="5FC2E6F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5323D43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  <w:tc>
          <w:tcPr>
            <w:tcW w:w="852" w:type="dxa"/>
          </w:tcPr>
          <w:p w14:paraId="20923D0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253CA5C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</w:tc>
        <w:tc>
          <w:tcPr>
            <w:tcW w:w="631" w:type="dxa"/>
          </w:tcPr>
          <w:p w14:paraId="22B010B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к\р</w:t>
            </w:r>
          </w:p>
          <w:p w14:paraId="577E256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в\д</w:t>
            </w:r>
          </w:p>
        </w:tc>
      </w:tr>
    </w:tbl>
    <w:p w14:paraId="74C5C147" w14:textId="77777777" w:rsidR="00215B65" w:rsidRPr="000E2944" w:rsidRDefault="00215B65" w:rsidP="000E2944">
      <w:pPr>
        <w:pStyle w:val="Osnova"/>
        <w:tabs>
          <w:tab w:val="left" w:leader="dot" w:pos="624"/>
        </w:tabs>
        <w:spacing w:after="0" w:line="240" w:lineRule="auto"/>
        <w:ind w:right="0"/>
        <w:jc w:val="center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</w:p>
    <w:p w14:paraId="6194B3F5" w14:textId="77777777" w:rsidR="00215B65" w:rsidRPr="000E2944" w:rsidRDefault="00215B65" w:rsidP="000E2944">
      <w:pPr>
        <w:pStyle w:val="Osnova"/>
        <w:tabs>
          <w:tab w:val="left" w:leader="dot" w:pos="624"/>
        </w:tabs>
        <w:spacing w:after="0" w:line="240" w:lineRule="auto"/>
        <w:ind w:right="0"/>
        <w:jc w:val="left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к\р – комплексная работа</w:t>
      </w:r>
    </w:p>
    <w:p w14:paraId="20C89EE3" w14:textId="77777777" w:rsidR="00215B65" w:rsidRPr="000E2944" w:rsidRDefault="00215B65" w:rsidP="000E2944">
      <w:pPr>
        <w:pStyle w:val="Osnova"/>
        <w:tabs>
          <w:tab w:val="left" w:leader="dot" w:pos="624"/>
        </w:tabs>
        <w:spacing w:after="0" w:line="240" w:lineRule="auto"/>
        <w:ind w:right="0"/>
        <w:jc w:val="left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и\к – заполнение индивидуальных карт</w:t>
      </w:r>
    </w:p>
    <w:p w14:paraId="2B711F31" w14:textId="73583A91" w:rsidR="00093CE6" w:rsidRPr="00F0198B" w:rsidRDefault="00863F6B" w:rsidP="00F0198B">
      <w:pPr>
        <w:pStyle w:val="Osnova"/>
        <w:tabs>
          <w:tab w:val="left" w:leader="dot" w:pos="624"/>
        </w:tabs>
        <w:spacing w:after="0" w:line="240" w:lineRule="auto"/>
        <w:ind w:right="0"/>
        <w:jc w:val="left"/>
        <w:outlineLvl w:val="0"/>
        <w:rPr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в\д-внеурочная деятельность</w:t>
      </w:r>
    </w:p>
    <w:p w14:paraId="2DC665E1" w14:textId="77777777" w:rsidR="00FF4154" w:rsidRPr="000E2944" w:rsidRDefault="00860905" w:rsidP="000E2944">
      <w:pPr>
        <w:ind w:right="57" w:firstLine="567"/>
        <w:contextualSpacing/>
      </w:pPr>
      <w:r w:rsidRPr="000E2944">
        <w:t>В учебном процессе оценивание</w:t>
      </w:r>
      <w:r w:rsidR="00FF4154" w:rsidRPr="000E2944">
        <w:t xml:space="preserve"> </w:t>
      </w:r>
      <w:r w:rsidR="00FF4154" w:rsidRPr="000E2944">
        <w:rPr>
          <w:b/>
        </w:rPr>
        <w:t>предметных результатов</w:t>
      </w:r>
      <w:r w:rsidR="00FF4154" w:rsidRPr="000E2944">
        <w:t xml:space="preserve">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="00FF4154" w:rsidRPr="000E2944">
        <w:t>межпредметной</w:t>
      </w:r>
      <w:proofErr w:type="spellEnd"/>
      <w:r w:rsidR="00FF4154" w:rsidRPr="000E2944">
        <w:t xml:space="preserve"> основе. </w:t>
      </w:r>
    </w:p>
    <w:p w14:paraId="2F3F42BA" w14:textId="77777777" w:rsidR="00784A48" w:rsidRPr="000E2944" w:rsidRDefault="00860905" w:rsidP="000E2944">
      <w:pPr>
        <w:pStyle w:val="Osnova"/>
        <w:tabs>
          <w:tab w:val="left" w:leader="dot" w:pos="624"/>
        </w:tabs>
        <w:spacing w:after="0" w:line="240" w:lineRule="auto"/>
        <w:ind w:right="0"/>
        <w:jc w:val="center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Мониторинг предметных результатов</w:t>
      </w:r>
      <w:r w:rsidR="00784A48"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 МБОУ Николаевская СШ</w:t>
      </w:r>
    </w:p>
    <w:p w14:paraId="28EFB92E" w14:textId="77777777" w:rsidR="00784A48" w:rsidRPr="000E2944" w:rsidRDefault="00784A48" w:rsidP="000E2944">
      <w:pPr>
        <w:pStyle w:val="Osnova"/>
        <w:tabs>
          <w:tab w:val="left" w:leader="dot" w:pos="624"/>
        </w:tabs>
        <w:spacing w:after="0" w:line="240" w:lineRule="auto"/>
        <w:ind w:right="0"/>
        <w:jc w:val="center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9"/>
        <w:tblW w:w="10060" w:type="dxa"/>
        <w:tblLayout w:type="fixed"/>
        <w:tblLook w:val="04A0" w:firstRow="1" w:lastRow="0" w:firstColumn="1" w:lastColumn="0" w:noHBand="0" w:noVBand="1"/>
      </w:tblPr>
      <w:tblGrid>
        <w:gridCol w:w="760"/>
        <w:gridCol w:w="960"/>
        <w:gridCol w:w="574"/>
        <w:gridCol w:w="789"/>
        <w:gridCol w:w="960"/>
        <w:gridCol w:w="574"/>
        <w:gridCol w:w="574"/>
        <w:gridCol w:w="960"/>
        <w:gridCol w:w="574"/>
        <w:gridCol w:w="789"/>
        <w:gridCol w:w="960"/>
        <w:gridCol w:w="574"/>
        <w:gridCol w:w="1012"/>
      </w:tblGrid>
      <w:tr w:rsidR="00A556E6" w:rsidRPr="00F0198B" w14:paraId="53CBA977" w14:textId="77777777" w:rsidTr="006C4120">
        <w:tc>
          <w:tcPr>
            <w:tcW w:w="760" w:type="dxa"/>
          </w:tcPr>
          <w:p w14:paraId="0F9FEAD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323" w:type="dxa"/>
            <w:gridSpan w:val="3"/>
          </w:tcPr>
          <w:p w14:paraId="0501C8E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2015-2016 учебный год</w:t>
            </w:r>
          </w:p>
        </w:tc>
        <w:tc>
          <w:tcPr>
            <w:tcW w:w="2108" w:type="dxa"/>
            <w:gridSpan w:val="3"/>
          </w:tcPr>
          <w:p w14:paraId="3084E44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2016-2017 учебный год</w:t>
            </w:r>
          </w:p>
        </w:tc>
        <w:tc>
          <w:tcPr>
            <w:tcW w:w="2323" w:type="dxa"/>
            <w:gridSpan w:val="3"/>
          </w:tcPr>
          <w:p w14:paraId="7535CDD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2017-2018 учебный год</w:t>
            </w:r>
          </w:p>
        </w:tc>
        <w:tc>
          <w:tcPr>
            <w:tcW w:w="2546" w:type="dxa"/>
            <w:gridSpan w:val="3"/>
          </w:tcPr>
          <w:p w14:paraId="2C26490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b/>
                <w:sz w:val="22"/>
                <w:szCs w:val="22"/>
                <w:lang w:val="ru-RU"/>
              </w:rPr>
              <w:t>2018-2019 учебный год</w:t>
            </w:r>
          </w:p>
        </w:tc>
      </w:tr>
      <w:tr w:rsidR="00A556E6" w:rsidRPr="00F0198B" w14:paraId="5B4C006F" w14:textId="77777777" w:rsidTr="006C4120">
        <w:trPr>
          <w:trHeight w:val="77"/>
        </w:trPr>
        <w:tc>
          <w:tcPr>
            <w:tcW w:w="760" w:type="dxa"/>
          </w:tcPr>
          <w:p w14:paraId="47312EF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</w:tcPr>
          <w:p w14:paraId="44E3B9C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574" w:type="dxa"/>
          </w:tcPr>
          <w:p w14:paraId="6F5B17C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789" w:type="dxa"/>
          </w:tcPr>
          <w:p w14:paraId="14AB28B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960" w:type="dxa"/>
          </w:tcPr>
          <w:p w14:paraId="0546F4F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574" w:type="dxa"/>
          </w:tcPr>
          <w:p w14:paraId="0E2F74F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574" w:type="dxa"/>
          </w:tcPr>
          <w:p w14:paraId="4DA67F5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960" w:type="dxa"/>
          </w:tcPr>
          <w:p w14:paraId="0770307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574" w:type="dxa"/>
          </w:tcPr>
          <w:p w14:paraId="7600AC8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789" w:type="dxa"/>
          </w:tcPr>
          <w:p w14:paraId="12E7D30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960" w:type="dxa"/>
          </w:tcPr>
          <w:p w14:paraId="62982DB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Входные контр работы</w:t>
            </w:r>
          </w:p>
        </w:tc>
        <w:tc>
          <w:tcPr>
            <w:tcW w:w="574" w:type="dxa"/>
          </w:tcPr>
          <w:p w14:paraId="031F258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1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  <w:tc>
          <w:tcPr>
            <w:tcW w:w="1012" w:type="dxa"/>
          </w:tcPr>
          <w:p w14:paraId="5CEF16D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 xml:space="preserve">2 </w:t>
            </w:r>
            <w:proofErr w:type="spellStart"/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полуг</w:t>
            </w:r>
            <w:proofErr w:type="spellEnd"/>
          </w:p>
        </w:tc>
      </w:tr>
      <w:tr w:rsidR="00A556E6" w:rsidRPr="00F0198B" w14:paraId="054F0874" w14:textId="77777777" w:rsidTr="006C4120">
        <w:trPr>
          <w:trHeight w:val="396"/>
        </w:trPr>
        <w:tc>
          <w:tcPr>
            <w:tcW w:w="760" w:type="dxa"/>
          </w:tcPr>
          <w:p w14:paraId="0DB99A5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960" w:type="dxa"/>
          </w:tcPr>
          <w:p w14:paraId="246394D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4" w:type="dxa"/>
          </w:tcPr>
          <w:p w14:paraId="1B50BDC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9" w:type="dxa"/>
          </w:tcPr>
          <w:p w14:paraId="038DBA2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6F2A9CB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50CA132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960" w:type="dxa"/>
          </w:tcPr>
          <w:p w14:paraId="734EC6A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30286AB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1993754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490618F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9F90AE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3224493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3518874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90AD4F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7F999CB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</w:tcPr>
          <w:p w14:paraId="431EECA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1469B56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36604DF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79BBCA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1CA0DD7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789" w:type="dxa"/>
          </w:tcPr>
          <w:p w14:paraId="625CB15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190C164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7FC0243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960" w:type="dxa"/>
          </w:tcPr>
          <w:p w14:paraId="093A648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202FE71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68C01DF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D4B503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3D506D7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1012" w:type="dxa"/>
          </w:tcPr>
          <w:p w14:paraId="5184969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669224A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F95EA6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left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</w:tr>
      <w:tr w:rsidR="00A556E6" w:rsidRPr="00F0198B" w14:paraId="7F810390" w14:textId="77777777" w:rsidTr="006C4120">
        <w:tc>
          <w:tcPr>
            <w:tcW w:w="760" w:type="dxa"/>
          </w:tcPr>
          <w:p w14:paraId="44040E1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960" w:type="dxa"/>
          </w:tcPr>
          <w:p w14:paraId="6A9DCB9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429953E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0F338C4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</w:tc>
        <w:tc>
          <w:tcPr>
            <w:tcW w:w="574" w:type="dxa"/>
          </w:tcPr>
          <w:p w14:paraId="479A03D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7A9347B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7F324EA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789" w:type="dxa"/>
          </w:tcPr>
          <w:p w14:paraId="4800588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5050F04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4C1DFD2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960" w:type="dxa"/>
          </w:tcPr>
          <w:p w14:paraId="3586821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04395E9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27ED624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58DF03F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7EA82F4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152BF15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51D5A7F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0C98712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4F3A1CF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960" w:type="dxa"/>
          </w:tcPr>
          <w:p w14:paraId="03761F3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6598B25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2DFE64E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1372060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185EFE8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F57912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789" w:type="dxa"/>
          </w:tcPr>
          <w:p w14:paraId="2D67842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77453B2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35FB64D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ЧО/М</w:t>
            </w:r>
          </w:p>
        </w:tc>
        <w:tc>
          <w:tcPr>
            <w:tcW w:w="960" w:type="dxa"/>
          </w:tcPr>
          <w:p w14:paraId="0857865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0CA487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B4BF82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7C7B6C4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5F5823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56902D4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7426AFD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</w:tcPr>
          <w:p w14:paraId="0B34FF9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0B3ECD2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352187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</w:tr>
      <w:tr w:rsidR="00A556E6" w:rsidRPr="00F0198B" w14:paraId="70A8350A" w14:textId="77777777" w:rsidTr="006C4120">
        <w:tc>
          <w:tcPr>
            <w:tcW w:w="760" w:type="dxa"/>
          </w:tcPr>
          <w:p w14:paraId="13729AF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60" w:type="dxa"/>
          </w:tcPr>
          <w:p w14:paraId="2EAF8C4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1FA599D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2F0BDEB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756B035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56D098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6313A54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9" w:type="dxa"/>
          </w:tcPr>
          <w:p w14:paraId="03B7C2A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3BB4175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6EFB90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960" w:type="dxa"/>
          </w:tcPr>
          <w:p w14:paraId="3598F36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47BF0F1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7B38AB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0DDCD39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6BAE042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DE2EE4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4" w:type="dxa"/>
          </w:tcPr>
          <w:p w14:paraId="55DC72B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РМ</w:t>
            </w:r>
          </w:p>
          <w:p w14:paraId="0529843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960" w:type="dxa"/>
          </w:tcPr>
          <w:p w14:paraId="24C0F7A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19E8E5A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16BF35C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407EBB4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РМ</w:t>
            </w:r>
          </w:p>
          <w:p w14:paraId="58E4790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789" w:type="dxa"/>
          </w:tcPr>
          <w:p w14:paraId="5003C54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3BB4166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6CD211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067AA8B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</w:tcPr>
          <w:p w14:paraId="2AA6A9D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56CEED5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5B73A74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7EE4262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11979EB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0B0034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</w:tcPr>
          <w:p w14:paraId="7B7ABB3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E6D39EC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2F53EB6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4179972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  <w:tr w:rsidR="00A556E6" w:rsidRPr="00F0198B" w14:paraId="506D8424" w14:textId="77777777" w:rsidTr="006C4120">
        <w:tc>
          <w:tcPr>
            <w:tcW w:w="760" w:type="dxa"/>
          </w:tcPr>
          <w:p w14:paraId="0007AF3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60" w:type="dxa"/>
          </w:tcPr>
          <w:p w14:paraId="41DA21C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684FBE9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564F9DC4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47644C2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6DCA803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CA55DC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789" w:type="dxa"/>
          </w:tcPr>
          <w:p w14:paraId="3F0A693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0D72397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7214758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ЧО\М</w:t>
            </w:r>
          </w:p>
        </w:tc>
        <w:tc>
          <w:tcPr>
            <w:tcW w:w="960" w:type="dxa"/>
          </w:tcPr>
          <w:p w14:paraId="15EEC02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034F2DE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FA1C40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4BEAF03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0F0ED92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47AE9A1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10596EA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574" w:type="dxa"/>
          </w:tcPr>
          <w:p w14:paraId="51F67C1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780286F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1401B0E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1FECD78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О\М</w:t>
            </w:r>
          </w:p>
        </w:tc>
        <w:tc>
          <w:tcPr>
            <w:tcW w:w="960" w:type="dxa"/>
          </w:tcPr>
          <w:p w14:paraId="5C160E3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552B631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7C8440E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78BB449E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43446C1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32F3909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44FEA95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О\М</w:t>
            </w:r>
          </w:p>
        </w:tc>
        <w:tc>
          <w:tcPr>
            <w:tcW w:w="789" w:type="dxa"/>
          </w:tcPr>
          <w:p w14:paraId="78B3B9E2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1EF0B4A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6A90D6D8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518F08D0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</w:tcPr>
          <w:p w14:paraId="7752066D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0CD6EE6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0424253B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jc w:val="center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</w:tc>
        <w:tc>
          <w:tcPr>
            <w:tcW w:w="574" w:type="dxa"/>
          </w:tcPr>
          <w:p w14:paraId="79B4FA55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2EF48E0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76F9AC2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Ч</w:t>
            </w:r>
          </w:p>
          <w:p w14:paraId="634F7AC3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012" w:type="dxa"/>
          </w:tcPr>
          <w:p w14:paraId="7B25760F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Р</w:t>
            </w:r>
          </w:p>
          <w:p w14:paraId="672F1AE1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М</w:t>
            </w:r>
          </w:p>
          <w:p w14:paraId="15270647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  <w:r w:rsidRPr="00F0198B"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  <w:t>О\М</w:t>
            </w:r>
          </w:p>
          <w:p w14:paraId="152891C9" w14:textId="77777777" w:rsidR="00A556E6" w:rsidRPr="00F0198B" w:rsidRDefault="00A556E6" w:rsidP="000E2944">
            <w:pPr>
              <w:pStyle w:val="Osnova"/>
              <w:tabs>
                <w:tab w:val="left" w:leader="dot" w:pos="624"/>
              </w:tabs>
              <w:spacing w:after="0" w:line="240" w:lineRule="auto"/>
              <w:ind w:right="0" w:firstLine="0"/>
              <w:outlineLvl w:val="0"/>
              <w:rPr>
                <w:rStyle w:val="Zag11"/>
                <w:rFonts w:ascii="Times New Roman" w:eastAsia="@Arial Unicode MS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147334CB" w14:textId="77777777" w:rsidR="00784A48" w:rsidRPr="000E2944" w:rsidRDefault="00784A48" w:rsidP="000E2944">
      <w:pPr>
        <w:pStyle w:val="Osnova"/>
        <w:tabs>
          <w:tab w:val="left" w:leader="dot" w:pos="624"/>
        </w:tabs>
        <w:spacing w:after="0" w:line="240" w:lineRule="auto"/>
        <w:ind w:right="0"/>
        <w:jc w:val="center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</w:p>
    <w:p w14:paraId="22BD0FD0" w14:textId="77777777" w:rsidR="00784A48" w:rsidRPr="000E2944" w:rsidRDefault="00784A48" w:rsidP="000E2944">
      <w:pPr>
        <w:pStyle w:val="Osnova"/>
        <w:tabs>
          <w:tab w:val="left" w:leader="dot" w:pos="624"/>
        </w:tabs>
        <w:spacing w:after="0" w:line="240" w:lineRule="auto"/>
        <w:ind w:right="0"/>
        <w:jc w:val="left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lastRenderedPageBreak/>
        <w:t xml:space="preserve">Р – русский язык </w:t>
      </w: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</w:p>
    <w:p w14:paraId="4A145DA7" w14:textId="77777777" w:rsidR="00784A48" w:rsidRPr="000E2944" w:rsidRDefault="00784A48" w:rsidP="000E2944">
      <w:pPr>
        <w:pStyle w:val="Osnova"/>
        <w:tabs>
          <w:tab w:val="left" w:leader="dot" w:pos="624"/>
        </w:tabs>
        <w:spacing w:after="0" w:line="240" w:lineRule="auto"/>
        <w:ind w:right="0"/>
        <w:jc w:val="left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М – математика </w:t>
      </w: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</w:p>
    <w:p w14:paraId="0A59A743" w14:textId="77777777" w:rsidR="00863F6B" w:rsidRPr="000E2944" w:rsidRDefault="00784A48" w:rsidP="000E2944">
      <w:pPr>
        <w:pStyle w:val="Osnova"/>
        <w:tabs>
          <w:tab w:val="left" w:leader="dot" w:pos="624"/>
        </w:tabs>
        <w:spacing w:after="0" w:line="240" w:lineRule="auto"/>
        <w:ind w:right="0"/>
        <w:jc w:val="left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 xml:space="preserve">Ч – литературное чтение </w:t>
      </w:r>
    </w:p>
    <w:p w14:paraId="2C7275C8" w14:textId="77777777" w:rsidR="00784A48" w:rsidRPr="000E2944" w:rsidRDefault="00863F6B" w:rsidP="000E2944">
      <w:pPr>
        <w:pStyle w:val="Osnova"/>
        <w:tabs>
          <w:tab w:val="left" w:leader="dot" w:pos="624"/>
        </w:tabs>
        <w:spacing w:after="0" w:line="240" w:lineRule="auto"/>
        <w:ind w:right="0"/>
        <w:jc w:val="left"/>
        <w:outlineLvl w:val="0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</w:pPr>
      <w:r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>О/м – окружающий мир</w:t>
      </w:r>
      <w:r w:rsidR="00784A48"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  <w:r w:rsidR="00784A48" w:rsidRPr="000E2944"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 w:eastAsia="ru-RU"/>
        </w:rPr>
        <w:tab/>
      </w:r>
    </w:p>
    <w:p w14:paraId="3E1D353A" w14:textId="77777777" w:rsidR="00FF4154" w:rsidRPr="000E2944" w:rsidRDefault="00FF4154" w:rsidP="000E2944">
      <w:pPr>
        <w:ind w:right="57" w:firstLine="567"/>
        <w:contextualSpacing/>
      </w:pPr>
      <w:r w:rsidRPr="000E2944">
        <w:tab/>
        <w:t>Используемая в школе система оценки ориентирована на стимулирование обучающегося стремиться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14:paraId="018FB50F" w14:textId="77777777" w:rsidR="00E14E4D" w:rsidRPr="000E2944" w:rsidRDefault="00F941EE" w:rsidP="000E2944">
      <w:pPr>
        <w:ind w:right="57" w:firstLine="567"/>
        <w:contextualSpacing/>
      </w:pPr>
      <w:r w:rsidRPr="000E2944">
        <w:t xml:space="preserve">Для проверки </w:t>
      </w:r>
      <w:r w:rsidRPr="000E2944">
        <w:rPr>
          <w:b/>
        </w:rPr>
        <w:t>метапредметных и предметных</w:t>
      </w:r>
      <w:r w:rsidRPr="000E2944">
        <w:t xml:space="preserve"> об</w:t>
      </w:r>
      <w:r w:rsidR="00B2389F" w:rsidRPr="000E2944">
        <w:t>разовательных результатов школа</w:t>
      </w:r>
      <w:r w:rsidRPr="000E2944">
        <w:t xml:space="preserve"> </w:t>
      </w:r>
      <w:r w:rsidR="00B2389F" w:rsidRPr="000E2944">
        <w:t xml:space="preserve">использует </w:t>
      </w:r>
      <w:r w:rsidR="005D4B00" w:rsidRPr="000E2944">
        <w:t xml:space="preserve">компьютерную </w:t>
      </w:r>
      <w:r w:rsidR="00B2389F" w:rsidRPr="000E2944">
        <w:t>программу</w:t>
      </w:r>
      <w:r w:rsidRPr="000E2944">
        <w:t xml:space="preserve"> </w:t>
      </w:r>
      <w:r w:rsidRPr="000E2944">
        <w:rPr>
          <w:b/>
        </w:rPr>
        <w:t>«Новые результаты и их проверка».</w:t>
      </w:r>
      <w:r w:rsidRPr="000E2944">
        <w:t xml:space="preserve"> Образовательный комплекс содержит более 900 </w:t>
      </w:r>
      <w:proofErr w:type="spellStart"/>
      <w:r w:rsidRPr="000E2944">
        <w:t>разноуровневых</w:t>
      </w:r>
      <w:proofErr w:type="spellEnd"/>
      <w:r w:rsidRPr="000E2944">
        <w:t xml:space="preserve"> заданий-тренажеров для подготовки к контрольным работам по математике, русскому языку, окружающему миру и информатике, анимации по обучению основным учебным действиям. Данная программа позволяет </w:t>
      </w:r>
      <w:r w:rsidR="005506F0" w:rsidRPr="000E2944">
        <w:t xml:space="preserve">проводить в компьютерном классе </w:t>
      </w:r>
      <w:proofErr w:type="spellStart"/>
      <w:r w:rsidRPr="000E2944">
        <w:rPr>
          <w:b/>
          <w:i/>
        </w:rPr>
        <w:t>метапредметную</w:t>
      </w:r>
      <w:proofErr w:type="spellEnd"/>
      <w:r w:rsidRPr="000E2944">
        <w:rPr>
          <w:b/>
          <w:i/>
        </w:rPr>
        <w:t xml:space="preserve"> диагностику</w:t>
      </w:r>
      <w:r w:rsidRPr="000E2944">
        <w:t xml:space="preserve"> (3-4 класс)</w:t>
      </w:r>
      <w:r w:rsidR="005506F0" w:rsidRPr="000E2944">
        <w:t xml:space="preserve"> и получать автоматические отчеты через таблицы метапредметных результатов. Фиксировать предметные результаты учеников в виде действий-</w:t>
      </w:r>
      <w:r w:rsidR="007227C7" w:rsidRPr="000E2944">
        <w:t>умений в электронном журнале</w:t>
      </w:r>
      <w:r w:rsidR="00147BC5" w:rsidRPr="000E2944">
        <w:t xml:space="preserve">-блокноте учителя по предметам. Проводить </w:t>
      </w:r>
      <w:r w:rsidR="00147BC5" w:rsidRPr="000E2944">
        <w:rPr>
          <w:i/>
        </w:rPr>
        <w:t>электронные предметные контрольные работы в компьютерном классе</w:t>
      </w:r>
      <w:r w:rsidR="00147BC5" w:rsidRPr="000E2944">
        <w:t>, получать и распечатывать разнообразные автоматические отчеты о предметных, метапредметных и личностных результатах учеников.</w:t>
      </w:r>
    </w:p>
    <w:p w14:paraId="0121C2C4" w14:textId="77777777" w:rsidR="006C5733" w:rsidRPr="000E2944" w:rsidRDefault="006C5733" w:rsidP="000E2944">
      <w:pPr>
        <w:ind w:right="57" w:firstLine="567"/>
        <w:contextualSpacing/>
      </w:pPr>
      <w:r w:rsidRPr="000E2944">
        <w:rPr>
          <w:color w:val="auto"/>
          <w:spacing w:val="2"/>
          <w:szCs w:val="28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0E2944">
        <w:rPr>
          <w:b/>
          <w:bCs/>
          <w:color w:val="auto"/>
          <w:spacing w:val="2"/>
          <w:szCs w:val="28"/>
        </w:rPr>
        <w:t>порт</w:t>
      </w:r>
      <w:r w:rsidRPr="000E2944">
        <w:rPr>
          <w:b/>
          <w:bCs/>
          <w:color w:val="auto"/>
          <w:szCs w:val="28"/>
        </w:rPr>
        <w:t>фель достижений</w:t>
      </w:r>
      <w:r w:rsidRPr="000E2944">
        <w:rPr>
          <w:color w:val="auto"/>
          <w:szCs w:val="28"/>
        </w:rPr>
        <w:t xml:space="preserve"> обучающегося. Как показывает опыт его использования, портфель достижений может быть отнесён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</w:t>
      </w:r>
      <w:r w:rsidRPr="000E2944">
        <w:rPr>
          <w:color w:val="auto"/>
          <w:szCs w:val="28"/>
        </w:rPr>
        <w:t> </w:t>
      </w:r>
      <w:r w:rsidRPr="000E2944">
        <w:rPr>
          <w:color w:val="auto"/>
          <w:szCs w:val="28"/>
        </w:rPr>
        <w:t>т.</w:t>
      </w:r>
      <w:r w:rsidRPr="000E2944">
        <w:rPr>
          <w:color w:val="auto"/>
          <w:szCs w:val="28"/>
        </w:rPr>
        <w:t> </w:t>
      </w:r>
      <w:r w:rsidRPr="000E2944">
        <w:rPr>
          <w:color w:val="auto"/>
          <w:szCs w:val="28"/>
        </w:rPr>
        <w:t>д.).</w:t>
      </w:r>
    </w:p>
    <w:p w14:paraId="0739832B" w14:textId="77777777" w:rsidR="00992865" w:rsidRPr="000E2944" w:rsidRDefault="00992865" w:rsidP="000E2944">
      <w:pPr>
        <w:ind w:right="57" w:firstLine="567"/>
        <w:contextualSpacing/>
      </w:pPr>
      <w:r w:rsidRPr="000E2944">
        <w:t>В 2014-2015 учебном году обуча</w:t>
      </w:r>
      <w:r w:rsidR="00B2389F" w:rsidRPr="000E2944">
        <w:t>лось</w:t>
      </w:r>
      <w:r w:rsidRPr="000E2944">
        <w:t xml:space="preserve">  по  ФГОС второго поколения 110 учащихся из 7 классов начального общего образов</w:t>
      </w:r>
      <w:r w:rsidR="00147BC5" w:rsidRPr="000E2944">
        <w:t>ания (1а, 1б, 2а, 2б, 3а, 3б ККО</w:t>
      </w:r>
      <w:r w:rsidRPr="000E2944">
        <w:t xml:space="preserve">, 4  классы). </w:t>
      </w:r>
    </w:p>
    <w:p w14:paraId="4469BCCE" w14:textId="77777777" w:rsidR="00B668FE" w:rsidRPr="000E2944" w:rsidRDefault="004B28E9" w:rsidP="000E2944">
      <w:pPr>
        <w:ind w:right="57" w:firstLine="567"/>
        <w:contextualSpacing/>
      </w:pPr>
      <w:r w:rsidRPr="000E2944">
        <w:t>Анализ работы демонстрирует положительную динамику</w:t>
      </w:r>
      <w:r w:rsidR="00992865" w:rsidRPr="000E2944">
        <w:t xml:space="preserve"> сформированности познавательных, коммуникативных и личностных УУД учащихся 1 – 4  классов за данный период.</w:t>
      </w:r>
    </w:p>
    <w:p w14:paraId="277D1489" w14:textId="77777777" w:rsidR="00AD51CB" w:rsidRPr="000E2944" w:rsidRDefault="00992865" w:rsidP="000E2944">
      <w:pPr>
        <w:ind w:right="57" w:firstLine="567"/>
        <w:contextualSpacing/>
      </w:pPr>
      <w:r w:rsidRPr="000E2944">
        <w:t xml:space="preserve">На конец учебного года </w:t>
      </w:r>
      <w:r w:rsidR="00284C9B" w:rsidRPr="000E2944">
        <w:t>в</w:t>
      </w:r>
      <w:r w:rsidRPr="000E2944">
        <w:t xml:space="preserve"> </w:t>
      </w:r>
      <w:r w:rsidR="00284C9B" w:rsidRPr="000E2944">
        <w:t xml:space="preserve">начальных </w:t>
      </w:r>
      <w:r w:rsidRPr="000E2944">
        <w:t>класс</w:t>
      </w:r>
      <w:r w:rsidR="00284C9B" w:rsidRPr="000E2944">
        <w:t>ах</w:t>
      </w:r>
      <w:r w:rsidRPr="000E2944">
        <w:t xml:space="preserve"> универсальные учебные действия сформированы следующим образом: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3"/>
        <w:gridCol w:w="695"/>
        <w:gridCol w:w="713"/>
        <w:gridCol w:w="684"/>
        <w:gridCol w:w="694"/>
        <w:gridCol w:w="712"/>
        <w:gridCol w:w="727"/>
        <w:gridCol w:w="694"/>
        <w:gridCol w:w="712"/>
        <w:gridCol w:w="684"/>
        <w:gridCol w:w="694"/>
        <w:gridCol w:w="712"/>
        <w:gridCol w:w="684"/>
      </w:tblGrid>
      <w:tr w:rsidR="004B28E9" w:rsidRPr="00F0198B" w14:paraId="3AB09D77" w14:textId="77777777" w:rsidTr="00FE7D55">
        <w:tc>
          <w:tcPr>
            <w:tcW w:w="1332" w:type="dxa"/>
          </w:tcPr>
          <w:p w14:paraId="04898325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2061" w:type="dxa"/>
            <w:gridSpan w:val="3"/>
          </w:tcPr>
          <w:p w14:paraId="2A78DED6" w14:textId="77777777" w:rsidR="00FE7D55" w:rsidRPr="00F0198B" w:rsidRDefault="00FE7D55" w:rsidP="000E2944">
            <w:pPr>
              <w:ind w:right="57" w:firstLine="0"/>
              <w:contextualSpacing/>
              <w:jc w:val="center"/>
            </w:pPr>
            <w:r w:rsidRPr="00F0198B">
              <w:t>1 класс</w:t>
            </w:r>
          </w:p>
        </w:tc>
        <w:tc>
          <w:tcPr>
            <w:tcW w:w="2105" w:type="dxa"/>
            <w:gridSpan w:val="3"/>
          </w:tcPr>
          <w:p w14:paraId="7A097AA6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2 класс</w:t>
            </w:r>
          </w:p>
        </w:tc>
        <w:tc>
          <w:tcPr>
            <w:tcW w:w="2062" w:type="dxa"/>
            <w:gridSpan w:val="3"/>
          </w:tcPr>
          <w:p w14:paraId="58B33A60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3 класс</w:t>
            </w:r>
          </w:p>
        </w:tc>
        <w:tc>
          <w:tcPr>
            <w:tcW w:w="2062" w:type="dxa"/>
            <w:gridSpan w:val="3"/>
          </w:tcPr>
          <w:p w14:paraId="6ED34951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4 класс</w:t>
            </w:r>
          </w:p>
        </w:tc>
      </w:tr>
      <w:tr w:rsidR="004B28E9" w:rsidRPr="00F0198B" w14:paraId="764B11FD" w14:textId="77777777" w:rsidTr="00FE7D55">
        <w:tc>
          <w:tcPr>
            <w:tcW w:w="1332" w:type="dxa"/>
          </w:tcPr>
          <w:p w14:paraId="2495AD95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4" w:type="dxa"/>
          </w:tcPr>
          <w:p w14:paraId="1D30EE52" w14:textId="77777777" w:rsidR="00FE7D55" w:rsidRPr="00F0198B" w:rsidRDefault="00FE7D55" w:rsidP="000E2944">
            <w:pPr>
              <w:ind w:right="57" w:firstLine="0"/>
              <w:contextualSpacing/>
            </w:pPr>
            <w:proofErr w:type="spellStart"/>
            <w:r w:rsidRPr="00F0198B">
              <w:t>Повыш</w:t>
            </w:r>
            <w:proofErr w:type="spellEnd"/>
            <w:r w:rsidRPr="00F0198B">
              <w:t>.</w:t>
            </w:r>
          </w:p>
        </w:tc>
        <w:tc>
          <w:tcPr>
            <w:tcW w:w="703" w:type="dxa"/>
          </w:tcPr>
          <w:p w14:paraId="79337450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базовый</w:t>
            </w:r>
          </w:p>
        </w:tc>
        <w:tc>
          <w:tcPr>
            <w:tcW w:w="674" w:type="dxa"/>
          </w:tcPr>
          <w:p w14:paraId="46020790" w14:textId="77777777" w:rsidR="00FE7D55" w:rsidRPr="00F0198B" w:rsidRDefault="00FE7D55" w:rsidP="000E2944">
            <w:pPr>
              <w:ind w:right="57" w:firstLine="0"/>
              <w:contextualSpacing/>
            </w:pPr>
            <w:proofErr w:type="spellStart"/>
            <w:r w:rsidRPr="00F0198B">
              <w:t>Недост</w:t>
            </w:r>
            <w:proofErr w:type="spellEnd"/>
            <w:r w:rsidRPr="00F0198B">
              <w:t>.</w:t>
            </w:r>
          </w:p>
        </w:tc>
        <w:tc>
          <w:tcPr>
            <w:tcW w:w="685" w:type="dxa"/>
          </w:tcPr>
          <w:p w14:paraId="56E90BBC" w14:textId="77777777" w:rsidR="00FE7D55" w:rsidRPr="00F0198B" w:rsidRDefault="00FE7D55" w:rsidP="000E2944">
            <w:pPr>
              <w:ind w:right="57" w:firstLine="0"/>
              <w:contextualSpacing/>
            </w:pPr>
            <w:proofErr w:type="spellStart"/>
            <w:r w:rsidRPr="00F0198B">
              <w:t>Повыш</w:t>
            </w:r>
            <w:proofErr w:type="spellEnd"/>
            <w:r w:rsidRPr="00F0198B">
              <w:t>.</w:t>
            </w:r>
          </w:p>
        </w:tc>
        <w:tc>
          <w:tcPr>
            <w:tcW w:w="703" w:type="dxa"/>
          </w:tcPr>
          <w:p w14:paraId="4573FEC4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базовый</w:t>
            </w:r>
          </w:p>
        </w:tc>
        <w:tc>
          <w:tcPr>
            <w:tcW w:w="717" w:type="dxa"/>
          </w:tcPr>
          <w:p w14:paraId="0E018C62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высокий</w:t>
            </w:r>
          </w:p>
        </w:tc>
        <w:tc>
          <w:tcPr>
            <w:tcW w:w="685" w:type="dxa"/>
          </w:tcPr>
          <w:p w14:paraId="6C7343A5" w14:textId="77777777" w:rsidR="00FE7D55" w:rsidRPr="00F0198B" w:rsidRDefault="00FE7D55" w:rsidP="000E2944">
            <w:pPr>
              <w:ind w:right="57" w:firstLine="0"/>
              <w:contextualSpacing/>
            </w:pPr>
            <w:proofErr w:type="spellStart"/>
            <w:r w:rsidRPr="00F0198B">
              <w:t>Повыш</w:t>
            </w:r>
            <w:proofErr w:type="spellEnd"/>
            <w:r w:rsidRPr="00F0198B">
              <w:t>.</w:t>
            </w:r>
          </w:p>
        </w:tc>
        <w:tc>
          <w:tcPr>
            <w:tcW w:w="703" w:type="dxa"/>
          </w:tcPr>
          <w:p w14:paraId="1CF70C0D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базовый</w:t>
            </w:r>
          </w:p>
        </w:tc>
        <w:tc>
          <w:tcPr>
            <w:tcW w:w="674" w:type="dxa"/>
          </w:tcPr>
          <w:p w14:paraId="4C9612FB" w14:textId="77777777" w:rsidR="00FE7D55" w:rsidRPr="00F0198B" w:rsidRDefault="00FE7D55" w:rsidP="000E2944">
            <w:pPr>
              <w:ind w:right="57" w:firstLine="0"/>
              <w:contextualSpacing/>
            </w:pPr>
            <w:proofErr w:type="spellStart"/>
            <w:r w:rsidRPr="00F0198B">
              <w:t>Недост</w:t>
            </w:r>
            <w:proofErr w:type="spellEnd"/>
            <w:r w:rsidRPr="00F0198B">
              <w:t>.</w:t>
            </w:r>
          </w:p>
        </w:tc>
        <w:tc>
          <w:tcPr>
            <w:tcW w:w="685" w:type="dxa"/>
          </w:tcPr>
          <w:p w14:paraId="3463133B" w14:textId="77777777" w:rsidR="00FE7D55" w:rsidRPr="00F0198B" w:rsidRDefault="00FE7D55" w:rsidP="000E2944">
            <w:pPr>
              <w:ind w:right="57" w:firstLine="0"/>
              <w:contextualSpacing/>
            </w:pPr>
            <w:proofErr w:type="spellStart"/>
            <w:r w:rsidRPr="00F0198B">
              <w:t>Повыш</w:t>
            </w:r>
            <w:proofErr w:type="spellEnd"/>
            <w:r w:rsidRPr="00F0198B">
              <w:t>.</w:t>
            </w:r>
          </w:p>
        </w:tc>
        <w:tc>
          <w:tcPr>
            <w:tcW w:w="703" w:type="dxa"/>
          </w:tcPr>
          <w:p w14:paraId="57E5956D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базовый</w:t>
            </w:r>
          </w:p>
        </w:tc>
        <w:tc>
          <w:tcPr>
            <w:tcW w:w="674" w:type="dxa"/>
          </w:tcPr>
          <w:p w14:paraId="1DA24C05" w14:textId="77777777" w:rsidR="00FE7D55" w:rsidRPr="00F0198B" w:rsidRDefault="00FE7D55" w:rsidP="000E2944">
            <w:pPr>
              <w:ind w:right="57" w:firstLine="0"/>
              <w:contextualSpacing/>
            </w:pPr>
            <w:proofErr w:type="spellStart"/>
            <w:r w:rsidRPr="00F0198B">
              <w:t>Недост</w:t>
            </w:r>
            <w:proofErr w:type="spellEnd"/>
            <w:r w:rsidRPr="00F0198B">
              <w:t>.</w:t>
            </w:r>
          </w:p>
        </w:tc>
      </w:tr>
      <w:tr w:rsidR="004B28E9" w:rsidRPr="00F0198B" w14:paraId="41BE113B" w14:textId="77777777" w:rsidTr="00FE7D55">
        <w:tc>
          <w:tcPr>
            <w:tcW w:w="1332" w:type="dxa"/>
          </w:tcPr>
          <w:p w14:paraId="38FDFD43" w14:textId="77777777" w:rsidR="00FE7D55" w:rsidRPr="00F0198B" w:rsidRDefault="004B28E9" w:rsidP="000E2944">
            <w:pPr>
              <w:ind w:right="57" w:firstLine="0"/>
              <w:contextualSpacing/>
            </w:pPr>
            <w:r w:rsidRPr="00F0198B">
              <w:t>Личностные (</w:t>
            </w:r>
            <w:r w:rsidR="00FE7D55" w:rsidRPr="00F0198B">
              <w:t>самоопределение</w:t>
            </w:r>
            <w:r w:rsidRPr="00F0198B">
              <w:t>)</w:t>
            </w:r>
          </w:p>
        </w:tc>
        <w:tc>
          <w:tcPr>
            <w:tcW w:w="684" w:type="dxa"/>
          </w:tcPr>
          <w:p w14:paraId="02E9D1FA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64%</w:t>
            </w:r>
          </w:p>
        </w:tc>
        <w:tc>
          <w:tcPr>
            <w:tcW w:w="703" w:type="dxa"/>
          </w:tcPr>
          <w:p w14:paraId="5F29271B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48CE14FF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2508517B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703" w:type="dxa"/>
          </w:tcPr>
          <w:p w14:paraId="4B2AA32A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717" w:type="dxa"/>
          </w:tcPr>
          <w:p w14:paraId="3DC26709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65F7A9DF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70%</w:t>
            </w:r>
          </w:p>
        </w:tc>
        <w:tc>
          <w:tcPr>
            <w:tcW w:w="703" w:type="dxa"/>
          </w:tcPr>
          <w:p w14:paraId="693CB58A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590D4DB1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6E6A61FB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85%</w:t>
            </w:r>
          </w:p>
        </w:tc>
        <w:tc>
          <w:tcPr>
            <w:tcW w:w="703" w:type="dxa"/>
          </w:tcPr>
          <w:p w14:paraId="023DBC7E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1574ED3E" w14:textId="77777777" w:rsidR="00FE7D55" w:rsidRPr="00F0198B" w:rsidRDefault="00FE7D55" w:rsidP="000E2944">
            <w:pPr>
              <w:ind w:right="57" w:firstLine="0"/>
              <w:contextualSpacing/>
            </w:pPr>
          </w:p>
        </w:tc>
      </w:tr>
      <w:tr w:rsidR="004B28E9" w:rsidRPr="00F0198B" w14:paraId="6160DB97" w14:textId="77777777" w:rsidTr="00FE7D55">
        <w:tc>
          <w:tcPr>
            <w:tcW w:w="1332" w:type="dxa"/>
          </w:tcPr>
          <w:p w14:paraId="33A7EDA2" w14:textId="77777777" w:rsidR="00FE7D55" w:rsidRPr="00F0198B" w:rsidRDefault="004B28E9" w:rsidP="000E2944">
            <w:pPr>
              <w:ind w:right="57" w:firstLine="0"/>
              <w:contextualSpacing/>
            </w:pPr>
            <w:r w:rsidRPr="00F0198B">
              <w:t>Личностные (</w:t>
            </w:r>
            <w:proofErr w:type="spellStart"/>
            <w:r w:rsidR="00FE7D55" w:rsidRPr="00F0198B">
              <w:t>смыслообразование</w:t>
            </w:r>
            <w:proofErr w:type="spellEnd"/>
            <w:r w:rsidRPr="00F0198B">
              <w:t>)</w:t>
            </w:r>
          </w:p>
        </w:tc>
        <w:tc>
          <w:tcPr>
            <w:tcW w:w="684" w:type="dxa"/>
          </w:tcPr>
          <w:p w14:paraId="4C543A97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71%</w:t>
            </w:r>
          </w:p>
        </w:tc>
        <w:tc>
          <w:tcPr>
            <w:tcW w:w="703" w:type="dxa"/>
          </w:tcPr>
          <w:p w14:paraId="56588B6B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1DE97C89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215B667E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703" w:type="dxa"/>
          </w:tcPr>
          <w:p w14:paraId="4A77B7A1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717" w:type="dxa"/>
          </w:tcPr>
          <w:p w14:paraId="6DCC7CBE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58DA7C62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80%</w:t>
            </w:r>
          </w:p>
        </w:tc>
        <w:tc>
          <w:tcPr>
            <w:tcW w:w="703" w:type="dxa"/>
          </w:tcPr>
          <w:p w14:paraId="50E2A314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21970A30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3A6E97B3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85%</w:t>
            </w:r>
          </w:p>
        </w:tc>
        <w:tc>
          <w:tcPr>
            <w:tcW w:w="703" w:type="dxa"/>
          </w:tcPr>
          <w:p w14:paraId="3FBE73B6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0869E41D" w14:textId="77777777" w:rsidR="00FE7D55" w:rsidRPr="00F0198B" w:rsidRDefault="00FE7D55" w:rsidP="000E2944">
            <w:pPr>
              <w:ind w:right="57" w:firstLine="0"/>
              <w:contextualSpacing/>
            </w:pPr>
          </w:p>
        </w:tc>
      </w:tr>
      <w:tr w:rsidR="004B28E9" w:rsidRPr="00F0198B" w14:paraId="6311AC8F" w14:textId="77777777" w:rsidTr="00FE7D55">
        <w:tc>
          <w:tcPr>
            <w:tcW w:w="1332" w:type="dxa"/>
          </w:tcPr>
          <w:p w14:paraId="5BD50C64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Регулятивные действия</w:t>
            </w:r>
          </w:p>
        </w:tc>
        <w:tc>
          <w:tcPr>
            <w:tcW w:w="684" w:type="dxa"/>
          </w:tcPr>
          <w:p w14:paraId="17493EAF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45%</w:t>
            </w:r>
          </w:p>
        </w:tc>
        <w:tc>
          <w:tcPr>
            <w:tcW w:w="703" w:type="dxa"/>
          </w:tcPr>
          <w:p w14:paraId="6FF677B1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55%</w:t>
            </w:r>
          </w:p>
        </w:tc>
        <w:tc>
          <w:tcPr>
            <w:tcW w:w="674" w:type="dxa"/>
          </w:tcPr>
          <w:p w14:paraId="5D5AC360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7E06204C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80%</w:t>
            </w:r>
          </w:p>
        </w:tc>
        <w:tc>
          <w:tcPr>
            <w:tcW w:w="703" w:type="dxa"/>
          </w:tcPr>
          <w:p w14:paraId="4C120F6D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20%</w:t>
            </w:r>
          </w:p>
        </w:tc>
        <w:tc>
          <w:tcPr>
            <w:tcW w:w="717" w:type="dxa"/>
          </w:tcPr>
          <w:p w14:paraId="6BE6A056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09A1F7FC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75%</w:t>
            </w:r>
          </w:p>
        </w:tc>
        <w:tc>
          <w:tcPr>
            <w:tcW w:w="703" w:type="dxa"/>
          </w:tcPr>
          <w:p w14:paraId="25B33206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6692E1D9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2BEF4196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75%</w:t>
            </w:r>
          </w:p>
        </w:tc>
        <w:tc>
          <w:tcPr>
            <w:tcW w:w="703" w:type="dxa"/>
          </w:tcPr>
          <w:p w14:paraId="14B3E5B8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54808F98" w14:textId="77777777" w:rsidR="00FE7D55" w:rsidRPr="00F0198B" w:rsidRDefault="00FE7D55" w:rsidP="000E2944">
            <w:pPr>
              <w:ind w:right="57" w:firstLine="0"/>
              <w:contextualSpacing/>
            </w:pPr>
          </w:p>
        </w:tc>
      </w:tr>
      <w:tr w:rsidR="004B28E9" w:rsidRPr="00F0198B" w14:paraId="09FCDFB7" w14:textId="77777777" w:rsidTr="00FE7D55">
        <w:tc>
          <w:tcPr>
            <w:tcW w:w="1332" w:type="dxa"/>
          </w:tcPr>
          <w:p w14:paraId="3815CAD5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Познавательные действия</w:t>
            </w:r>
          </w:p>
        </w:tc>
        <w:tc>
          <w:tcPr>
            <w:tcW w:w="684" w:type="dxa"/>
          </w:tcPr>
          <w:p w14:paraId="371321E6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35%</w:t>
            </w:r>
          </w:p>
        </w:tc>
        <w:tc>
          <w:tcPr>
            <w:tcW w:w="703" w:type="dxa"/>
          </w:tcPr>
          <w:p w14:paraId="74084A32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65%</w:t>
            </w:r>
          </w:p>
        </w:tc>
        <w:tc>
          <w:tcPr>
            <w:tcW w:w="674" w:type="dxa"/>
          </w:tcPr>
          <w:p w14:paraId="7D13519A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692E8172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65;</w:t>
            </w:r>
          </w:p>
        </w:tc>
        <w:tc>
          <w:tcPr>
            <w:tcW w:w="703" w:type="dxa"/>
          </w:tcPr>
          <w:p w14:paraId="3828E009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35%</w:t>
            </w:r>
          </w:p>
        </w:tc>
        <w:tc>
          <w:tcPr>
            <w:tcW w:w="717" w:type="dxa"/>
          </w:tcPr>
          <w:p w14:paraId="13278925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6EC51C0B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75%</w:t>
            </w:r>
          </w:p>
        </w:tc>
        <w:tc>
          <w:tcPr>
            <w:tcW w:w="703" w:type="dxa"/>
          </w:tcPr>
          <w:p w14:paraId="1AD1B667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7A4F502D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4FC3C87B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85%</w:t>
            </w:r>
          </w:p>
        </w:tc>
        <w:tc>
          <w:tcPr>
            <w:tcW w:w="703" w:type="dxa"/>
          </w:tcPr>
          <w:p w14:paraId="24EEF386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74" w:type="dxa"/>
          </w:tcPr>
          <w:p w14:paraId="7E01112D" w14:textId="77777777" w:rsidR="00FE7D55" w:rsidRPr="00F0198B" w:rsidRDefault="00FE7D55" w:rsidP="000E2944">
            <w:pPr>
              <w:ind w:right="57" w:firstLine="0"/>
              <w:contextualSpacing/>
            </w:pPr>
          </w:p>
        </w:tc>
      </w:tr>
      <w:tr w:rsidR="004B28E9" w:rsidRPr="00F0198B" w14:paraId="5696D637" w14:textId="77777777" w:rsidTr="00FE7D55">
        <w:tc>
          <w:tcPr>
            <w:tcW w:w="1332" w:type="dxa"/>
          </w:tcPr>
          <w:p w14:paraId="451F2667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Коммуникативные действия</w:t>
            </w:r>
          </w:p>
        </w:tc>
        <w:tc>
          <w:tcPr>
            <w:tcW w:w="684" w:type="dxa"/>
          </w:tcPr>
          <w:p w14:paraId="57111CBA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55%</w:t>
            </w:r>
          </w:p>
        </w:tc>
        <w:tc>
          <w:tcPr>
            <w:tcW w:w="703" w:type="dxa"/>
          </w:tcPr>
          <w:p w14:paraId="4687E735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45%</w:t>
            </w:r>
          </w:p>
        </w:tc>
        <w:tc>
          <w:tcPr>
            <w:tcW w:w="674" w:type="dxa"/>
          </w:tcPr>
          <w:p w14:paraId="66BDBBB6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17D71EB2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50%</w:t>
            </w:r>
          </w:p>
        </w:tc>
        <w:tc>
          <w:tcPr>
            <w:tcW w:w="703" w:type="dxa"/>
          </w:tcPr>
          <w:p w14:paraId="32C14385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30%</w:t>
            </w:r>
          </w:p>
        </w:tc>
        <w:tc>
          <w:tcPr>
            <w:tcW w:w="717" w:type="dxa"/>
          </w:tcPr>
          <w:p w14:paraId="3B480947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20%</w:t>
            </w:r>
          </w:p>
        </w:tc>
        <w:tc>
          <w:tcPr>
            <w:tcW w:w="685" w:type="dxa"/>
          </w:tcPr>
          <w:p w14:paraId="5598B8F7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65%</w:t>
            </w:r>
          </w:p>
        </w:tc>
        <w:tc>
          <w:tcPr>
            <w:tcW w:w="703" w:type="dxa"/>
          </w:tcPr>
          <w:p w14:paraId="5EFCC334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35%</w:t>
            </w:r>
          </w:p>
        </w:tc>
        <w:tc>
          <w:tcPr>
            <w:tcW w:w="674" w:type="dxa"/>
          </w:tcPr>
          <w:p w14:paraId="21D99C2D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34492E9C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45%</w:t>
            </w:r>
          </w:p>
        </w:tc>
        <w:tc>
          <w:tcPr>
            <w:tcW w:w="703" w:type="dxa"/>
          </w:tcPr>
          <w:p w14:paraId="768DDC5A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55%</w:t>
            </w:r>
          </w:p>
        </w:tc>
        <w:tc>
          <w:tcPr>
            <w:tcW w:w="674" w:type="dxa"/>
          </w:tcPr>
          <w:p w14:paraId="3B4B660D" w14:textId="77777777" w:rsidR="00FE7D55" w:rsidRPr="00F0198B" w:rsidRDefault="00FE7D55" w:rsidP="000E2944">
            <w:pPr>
              <w:ind w:right="57" w:firstLine="0"/>
              <w:contextualSpacing/>
            </w:pPr>
          </w:p>
        </w:tc>
      </w:tr>
      <w:tr w:rsidR="004B28E9" w:rsidRPr="00F0198B" w14:paraId="737F5569" w14:textId="77777777" w:rsidTr="00FE7D55">
        <w:tc>
          <w:tcPr>
            <w:tcW w:w="1332" w:type="dxa"/>
          </w:tcPr>
          <w:p w14:paraId="73A4DF7B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метапредметные</w:t>
            </w:r>
          </w:p>
        </w:tc>
        <w:tc>
          <w:tcPr>
            <w:tcW w:w="684" w:type="dxa"/>
          </w:tcPr>
          <w:p w14:paraId="171E7A48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20%</w:t>
            </w:r>
          </w:p>
        </w:tc>
        <w:tc>
          <w:tcPr>
            <w:tcW w:w="703" w:type="dxa"/>
          </w:tcPr>
          <w:p w14:paraId="0745D4BB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80%</w:t>
            </w:r>
          </w:p>
        </w:tc>
        <w:tc>
          <w:tcPr>
            <w:tcW w:w="674" w:type="dxa"/>
          </w:tcPr>
          <w:p w14:paraId="1CFEC2BB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74814DA2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55%</w:t>
            </w:r>
          </w:p>
        </w:tc>
        <w:tc>
          <w:tcPr>
            <w:tcW w:w="703" w:type="dxa"/>
          </w:tcPr>
          <w:p w14:paraId="1F8C278E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45%</w:t>
            </w:r>
          </w:p>
        </w:tc>
        <w:tc>
          <w:tcPr>
            <w:tcW w:w="717" w:type="dxa"/>
          </w:tcPr>
          <w:p w14:paraId="5ED6350C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5ABDEB9E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40%</w:t>
            </w:r>
          </w:p>
        </w:tc>
        <w:tc>
          <w:tcPr>
            <w:tcW w:w="703" w:type="dxa"/>
          </w:tcPr>
          <w:p w14:paraId="4304F992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60%</w:t>
            </w:r>
          </w:p>
        </w:tc>
        <w:tc>
          <w:tcPr>
            <w:tcW w:w="674" w:type="dxa"/>
          </w:tcPr>
          <w:p w14:paraId="30E72278" w14:textId="77777777" w:rsidR="00FE7D55" w:rsidRPr="00F0198B" w:rsidRDefault="00FE7D55" w:rsidP="000E2944">
            <w:pPr>
              <w:ind w:right="57" w:firstLine="0"/>
              <w:contextualSpacing/>
            </w:pPr>
          </w:p>
        </w:tc>
        <w:tc>
          <w:tcPr>
            <w:tcW w:w="685" w:type="dxa"/>
          </w:tcPr>
          <w:p w14:paraId="2E221390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65%</w:t>
            </w:r>
          </w:p>
        </w:tc>
        <w:tc>
          <w:tcPr>
            <w:tcW w:w="703" w:type="dxa"/>
          </w:tcPr>
          <w:p w14:paraId="6C55371A" w14:textId="77777777" w:rsidR="00FE7D55" w:rsidRPr="00F0198B" w:rsidRDefault="00FE7D55" w:rsidP="000E2944">
            <w:pPr>
              <w:ind w:right="57" w:firstLine="0"/>
              <w:contextualSpacing/>
            </w:pPr>
            <w:r w:rsidRPr="00F0198B">
              <w:t>35%</w:t>
            </w:r>
          </w:p>
        </w:tc>
        <w:tc>
          <w:tcPr>
            <w:tcW w:w="674" w:type="dxa"/>
          </w:tcPr>
          <w:p w14:paraId="1C2FDEB4" w14:textId="77777777" w:rsidR="00FE7D55" w:rsidRPr="00F0198B" w:rsidRDefault="00FE7D55" w:rsidP="000E2944">
            <w:pPr>
              <w:ind w:right="57" w:firstLine="0"/>
              <w:contextualSpacing/>
            </w:pPr>
          </w:p>
        </w:tc>
      </w:tr>
    </w:tbl>
    <w:p w14:paraId="76FC9BEC" w14:textId="77777777" w:rsidR="00124DE8" w:rsidRPr="000E2944" w:rsidRDefault="00124DE8" w:rsidP="000E2944">
      <w:pPr>
        <w:pStyle w:val="Default"/>
        <w:ind w:right="57"/>
        <w:contextualSpacing/>
        <w:jc w:val="both"/>
      </w:pPr>
    </w:p>
    <w:p w14:paraId="53F69376" w14:textId="77777777" w:rsidR="00992865" w:rsidRPr="000E2944" w:rsidRDefault="00992865" w:rsidP="000E2944">
      <w:pPr>
        <w:pStyle w:val="Default"/>
        <w:ind w:right="57" w:firstLine="567"/>
        <w:contextualSpacing/>
        <w:jc w:val="both"/>
      </w:pPr>
      <w:r w:rsidRPr="000E2944">
        <w:t>В целом мониторинг показал, что положительная динамика формирования УУД у учащихся первых классов в течени</w:t>
      </w:r>
      <w:r w:rsidR="00284C9B" w:rsidRPr="000E2944">
        <w:t xml:space="preserve">е года составила от 25 до 40 %, </w:t>
      </w:r>
      <w:r w:rsidRPr="000E2944">
        <w:t xml:space="preserve">у учащихся 2 классов в </w:t>
      </w:r>
      <w:r w:rsidRPr="000E2944">
        <w:lastRenderedPageBreak/>
        <w:t>течени</w:t>
      </w:r>
      <w:r w:rsidR="00284C9B" w:rsidRPr="000E2944">
        <w:t xml:space="preserve">е года составила от 25 до 50 %, </w:t>
      </w:r>
      <w:r w:rsidRPr="000E2944">
        <w:t>у учащихся 3 класса в течени</w:t>
      </w:r>
      <w:r w:rsidR="00284C9B" w:rsidRPr="000E2944">
        <w:t xml:space="preserve">е года составила от 15 до 40 %, </w:t>
      </w:r>
      <w:r w:rsidRPr="000E2944">
        <w:t xml:space="preserve">4 класса </w:t>
      </w:r>
      <w:r w:rsidR="00284C9B" w:rsidRPr="000E2944">
        <w:t>-</w:t>
      </w:r>
      <w:r w:rsidRPr="000E2944">
        <w:t xml:space="preserve"> составила от 15 до 65 %. </w:t>
      </w:r>
    </w:p>
    <w:p w14:paraId="3583F0E8" w14:textId="77777777" w:rsidR="00375398" w:rsidRPr="000E2944" w:rsidRDefault="00375398" w:rsidP="000E2944">
      <w:pPr>
        <w:pStyle w:val="Default"/>
        <w:ind w:right="57" w:firstLine="567"/>
        <w:contextualSpacing/>
        <w:jc w:val="both"/>
      </w:pPr>
    </w:p>
    <w:tbl>
      <w:tblPr>
        <w:tblW w:w="9985" w:type="dxa"/>
        <w:tblInd w:w="-3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275"/>
        <w:gridCol w:w="1275"/>
        <w:gridCol w:w="1277"/>
        <w:gridCol w:w="1276"/>
        <w:gridCol w:w="1275"/>
        <w:gridCol w:w="1106"/>
        <w:gridCol w:w="1082"/>
      </w:tblGrid>
      <w:tr w:rsidR="000A27BB" w:rsidRPr="00F0198B" w14:paraId="07D6013E" w14:textId="77777777" w:rsidTr="004503A1">
        <w:tc>
          <w:tcPr>
            <w:tcW w:w="9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DC25C" w14:textId="77777777" w:rsidR="003C1A16" w:rsidRPr="00F0198B" w:rsidRDefault="003C1A16" w:rsidP="000E2944">
            <w:pPr>
              <w:ind w:right="57" w:firstLine="567"/>
              <w:contextualSpacing/>
              <w:rPr>
                <w:b/>
                <w:sz w:val="22"/>
                <w:szCs w:val="22"/>
              </w:rPr>
            </w:pPr>
            <w:r w:rsidRPr="00F0198B">
              <w:rPr>
                <w:b/>
                <w:sz w:val="22"/>
                <w:szCs w:val="22"/>
              </w:rPr>
              <w:t xml:space="preserve">Результаты </w:t>
            </w:r>
            <w:proofErr w:type="spellStart"/>
            <w:r w:rsidRPr="00F0198B">
              <w:rPr>
                <w:b/>
                <w:sz w:val="22"/>
                <w:szCs w:val="22"/>
              </w:rPr>
              <w:t>итоговои</w:t>
            </w:r>
            <w:proofErr w:type="spellEnd"/>
            <w:r w:rsidRPr="00F0198B">
              <w:rPr>
                <w:b/>
                <w:sz w:val="22"/>
                <w:szCs w:val="22"/>
              </w:rPr>
              <w:t xml:space="preserve">̆ оценки (вывод) </w:t>
            </w:r>
          </w:p>
        </w:tc>
      </w:tr>
      <w:tr w:rsidR="000A27BB" w:rsidRPr="00F0198B" w14:paraId="7D368105" w14:textId="77777777" w:rsidTr="004503A1">
        <w:tblPrEx>
          <w:tblBorders>
            <w:top w:val="none" w:sz="0" w:space="0" w:color="auto"/>
          </w:tblBorders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FA5561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Количество выпускников начальных классов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AA4A60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Освоил</w:t>
            </w:r>
            <w:r w:rsidR="007816B1" w:rsidRPr="00F0198B">
              <w:rPr>
                <w:sz w:val="22"/>
                <w:szCs w:val="22"/>
              </w:rPr>
              <w:t>и</w:t>
            </w:r>
            <w:r w:rsidRPr="00F0198B">
              <w:rPr>
                <w:sz w:val="22"/>
                <w:szCs w:val="22"/>
              </w:rPr>
              <w:t xml:space="preserve"> ООПНОО на базовом уровне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3FA13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Освоил</w:t>
            </w:r>
            <w:r w:rsidR="007816B1" w:rsidRPr="00F0198B">
              <w:rPr>
                <w:sz w:val="22"/>
                <w:szCs w:val="22"/>
              </w:rPr>
              <w:t>и</w:t>
            </w:r>
            <w:r w:rsidR="00E012FB" w:rsidRPr="00F0198B">
              <w:rPr>
                <w:sz w:val="22"/>
                <w:szCs w:val="22"/>
              </w:rPr>
              <w:t xml:space="preserve"> </w:t>
            </w:r>
            <w:r w:rsidRPr="00F0198B">
              <w:rPr>
                <w:sz w:val="22"/>
                <w:szCs w:val="22"/>
              </w:rPr>
              <w:t>ООП</w:t>
            </w:r>
            <w:r w:rsidR="00E012FB" w:rsidRPr="00F0198B">
              <w:rPr>
                <w:sz w:val="22"/>
                <w:szCs w:val="22"/>
              </w:rPr>
              <w:t xml:space="preserve"> </w:t>
            </w:r>
            <w:r w:rsidRPr="00F0198B">
              <w:rPr>
                <w:sz w:val="22"/>
                <w:szCs w:val="22"/>
              </w:rPr>
              <w:t xml:space="preserve">НОО на повышенном уровне 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D8365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Не освоил</w:t>
            </w:r>
            <w:r w:rsidR="007816B1" w:rsidRPr="00F0198B">
              <w:rPr>
                <w:sz w:val="22"/>
                <w:szCs w:val="22"/>
              </w:rPr>
              <w:t>и</w:t>
            </w:r>
            <w:r w:rsidRPr="00F0198B">
              <w:rPr>
                <w:sz w:val="22"/>
                <w:szCs w:val="22"/>
              </w:rPr>
              <w:t xml:space="preserve"> ООП</w:t>
            </w:r>
            <w:r w:rsidR="007816B1" w:rsidRPr="00F0198B">
              <w:rPr>
                <w:sz w:val="22"/>
                <w:szCs w:val="22"/>
              </w:rPr>
              <w:t xml:space="preserve"> </w:t>
            </w:r>
            <w:r w:rsidRPr="00F0198B">
              <w:rPr>
                <w:sz w:val="22"/>
                <w:szCs w:val="22"/>
              </w:rPr>
              <w:t>НО</w:t>
            </w:r>
            <w:r w:rsidR="007816B1" w:rsidRPr="00F0198B">
              <w:rPr>
                <w:sz w:val="22"/>
                <w:szCs w:val="22"/>
              </w:rPr>
              <w:t>О</w:t>
            </w:r>
            <w:r w:rsidRPr="00F0198B">
              <w:rPr>
                <w:sz w:val="22"/>
                <w:szCs w:val="22"/>
              </w:rPr>
              <w:t xml:space="preserve"> </w:t>
            </w:r>
          </w:p>
        </w:tc>
      </w:tr>
      <w:tr w:rsidR="000A27BB" w:rsidRPr="00F0198B" w14:paraId="30328194" w14:textId="77777777" w:rsidTr="004503A1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09A06" w14:textId="77777777" w:rsidR="003C1A16" w:rsidRPr="00F0198B" w:rsidRDefault="003C1A16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19FBC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кол-во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F9DB0B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55167A" w14:textId="77777777" w:rsidR="003C1A16" w:rsidRPr="00F0198B" w:rsidRDefault="003C1A16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C2C39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4961C0" w14:textId="77777777" w:rsidR="003C1A16" w:rsidRPr="00F0198B" w:rsidRDefault="003C1A16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37AA76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3550B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% </w:t>
            </w:r>
          </w:p>
        </w:tc>
      </w:tr>
      <w:tr w:rsidR="000A27BB" w:rsidRPr="00F0198B" w14:paraId="461CB8EC" w14:textId="77777777" w:rsidTr="004503A1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1EAE7" w14:textId="77777777" w:rsidR="003C1A16" w:rsidRPr="00F0198B" w:rsidRDefault="003C1A16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BD551F" w14:textId="77777777" w:rsidR="003C1A16" w:rsidRPr="00F0198B" w:rsidRDefault="000A27BB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19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73864" w14:textId="77777777" w:rsidR="003C1A16" w:rsidRPr="00F0198B" w:rsidRDefault="000A27BB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BB1BA9" w14:textId="77777777" w:rsidR="003C1A16" w:rsidRPr="00F0198B" w:rsidRDefault="000A27BB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32</w:t>
            </w:r>
            <w:r w:rsidR="003C1A16" w:rsidRPr="00F0198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0F93D" w14:textId="77777777" w:rsidR="003C1A16" w:rsidRPr="00F0198B" w:rsidRDefault="003C1A16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1</w:t>
            </w:r>
            <w:r w:rsidR="000A27BB" w:rsidRPr="00F0198B">
              <w:rPr>
                <w:sz w:val="22"/>
                <w:szCs w:val="22"/>
              </w:rPr>
              <w:t>2</w:t>
            </w:r>
            <w:r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0660A4" w14:textId="77777777" w:rsidR="003C1A16" w:rsidRPr="00F0198B" w:rsidRDefault="000A27BB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63</w:t>
            </w:r>
            <w:r w:rsidR="003C1A16" w:rsidRPr="00F0198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6585C" w14:textId="77777777" w:rsidR="003C1A16" w:rsidRPr="00F0198B" w:rsidRDefault="00DB34FA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1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6880A9" w14:textId="77777777" w:rsidR="003C1A16" w:rsidRPr="00F0198B" w:rsidRDefault="00DB34FA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4% 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</w:tr>
      <w:tr w:rsidR="000A27BB" w:rsidRPr="00F0198B" w14:paraId="73C58F06" w14:textId="77777777" w:rsidTr="004503A1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EF144B" w14:textId="77777777" w:rsidR="003C1A16" w:rsidRPr="00F0198B" w:rsidRDefault="000A27BB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3 а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A63EE" w14:textId="77777777" w:rsidR="003C1A16" w:rsidRPr="00F0198B" w:rsidRDefault="000A27BB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085D68" w14:textId="77777777" w:rsidR="003C1A16" w:rsidRPr="00F0198B" w:rsidRDefault="003C1A16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41E3F" w14:textId="77777777" w:rsidR="003C1A16" w:rsidRPr="00F0198B" w:rsidRDefault="000A27BB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62,5</w:t>
            </w:r>
            <w:r w:rsidR="003C1A16" w:rsidRPr="00F0198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392AF4" w14:textId="77777777" w:rsidR="003C1A16" w:rsidRPr="00F0198B" w:rsidRDefault="000A27BB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31CB34" w14:textId="77777777" w:rsidR="003C1A16" w:rsidRPr="00F0198B" w:rsidRDefault="000A27BB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37,5</w:t>
            </w:r>
            <w:r w:rsidR="003C1A16" w:rsidRPr="00F0198B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D4768" w14:textId="77777777" w:rsidR="003C1A16" w:rsidRPr="00F0198B" w:rsidRDefault="00DB34FA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0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B93F7E" w14:textId="77777777" w:rsidR="003C1A16" w:rsidRPr="00F0198B" w:rsidRDefault="00DB34FA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0</w:t>
            </w:r>
          </w:p>
        </w:tc>
      </w:tr>
      <w:tr w:rsidR="000A27BB" w:rsidRPr="00F0198B" w14:paraId="732C43A7" w14:textId="77777777" w:rsidTr="004503A1">
        <w:tblPrEx>
          <w:tblBorders>
            <w:top w:val="none" w:sz="0" w:space="0" w:color="auto"/>
          </w:tblBorders>
        </w:tblPrEx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CD99A" w14:textId="77777777" w:rsidR="003C1A16" w:rsidRPr="00F0198B" w:rsidRDefault="000A27BB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3 б (ККО)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04F608" w14:textId="77777777" w:rsidR="003C1A16" w:rsidRPr="00F0198B" w:rsidRDefault="000A27BB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F924E" w14:textId="77777777" w:rsidR="003C1A16" w:rsidRPr="00F0198B" w:rsidRDefault="003C1A16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6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7CAED9" w14:textId="77777777" w:rsidR="003C1A16" w:rsidRPr="00F0198B" w:rsidRDefault="000A27BB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86%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CA5FA" w14:textId="77777777" w:rsidR="003C1A16" w:rsidRPr="00F0198B" w:rsidRDefault="000A27BB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1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885E6F" w14:textId="77777777" w:rsidR="003C1A16" w:rsidRPr="00F0198B" w:rsidRDefault="000A27BB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14%</w:t>
            </w:r>
            <w:r w:rsidR="003C1A16" w:rsidRPr="00F019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B907A" w14:textId="77777777" w:rsidR="003C1A16" w:rsidRPr="00F0198B" w:rsidRDefault="003C1A16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029573" w14:textId="77777777" w:rsidR="003C1A16" w:rsidRPr="00F0198B" w:rsidRDefault="003C1A16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0 </w:t>
            </w:r>
          </w:p>
        </w:tc>
      </w:tr>
      <w:tr w:rsidR="00DB34FA" w:rsidRPr="00F0198B" w14:paraId="5984C728" w14:textId="77777777" w:rsidTr="004503A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C46A6" w14:textId="77777777" w:rsidR="00DB34FA" w:rsidRPr="00F0198B" w:rsidRDefault="00DB34FA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9EEDDA" w14:textId="77777777" w:rsidR="00DB34FA" w:rsidRPr="00F0198B" w:rsidRDefault="00DB34FA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1789BB" w14:textId="77777777" w:rsidR="00DB34FA" w:rsidRPr="00F0198B" w:rsidRDefault="00DB34FA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B93FD" w14:textId="77777777" w:rsidR="00DB34FA" w:rsidRPr="00F0198B" w:rsidRDefault="00DB34FA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60,16%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92E91" w14:textId="77777777" w:rsidR="00DB34FA" w:rsidRPr="00F0198B" w:rsidRDefault="00DB34FA" w:rsidP="000E2944">
            <w:pPr>
              <w:ind w:right="5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C72D4" w14:textId="77777777" w:rsidR="00DB34FA" w:rsidRPr="00F0198B" w:rsidRDefault="00DB34FA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38,17%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DF61F" w14:textId="77777777" w:rsidR="00DB34FA" w:rsidRPr="00F0198B" w:rsidRDefault="00DB34FA" w:rsidP="000E2944">
            <w:pPr>
              <w:ind w:right="57" w:firstLine="567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27EB90" w14:textId="77777777" w:rsidR="00DB34FA" w:rsidRPr="00F0198B" w:rsidRDefault="00DB34FA" w:rsidP="000E2944">
            <w:pPr>
              <w:ind w:right="57" w:firstLine="0"/>
              <w:contextualSpacing/>
              <w:rPr>
                <w:sz w:val="22"/>
                <w:szCs w:val="22"/>
              </w:rPr>
            </w:pPr>
            <w:r w:rsidRPr="00F0198B">
              <w:rPr>
                <w:sz w:val="22"/>
                <w:szCs w:val="22"/>
              </w:rPr>
              <w:t xml:space="preserve">4%  </w:t>
            </w:r>
          </w:p>
        </w:tc>
      </w:tr>
    </w:tbl>
    <w:p w14:paraId="55D92D2F" w14:textId="77777777" w:rsidR="00375398" w:rsidRPr="000E2944" w:rsidRDefault="00375398" w:rsidP="000E2944">
      <w:pPr>
        <w:ind w:right="57" w:firstLine="567"/>
        <w:contextualSpacing/>
      </w:pPr>
    </w:p>
    <w:p w14:paraId="07A7543F" w14:textId="77777777" w:rsidR="00F625BA" w:rsidRPr="000E2944" w:rsidRDefault="00F625BA" w:rsidP="000E2944">
      <w:pPr>
        <w:ind w:right="57" w:firstLine="567"/>
        <w:contextualSpacing/>
        <w:rPr>
          <w:b/>
        </w:rPr>
      </w:pPr>
      <w:r w:rsidRPr="000E2944">
        <w:rPr>
          <w:b/>
        </w:rPr>
        <w:t>Сравнительные данные об уровне успеваемости  в 1-4 классах</w:t>
      </w:r>
    </w:p>
    <w:tbl>
      <w:tblPr>
        <w:tblStyle w:val="a9"/>
        <w:tblW w:w="10144" w:type="dxa"/>
        <w:tblInd w:w="-318" w:type="dxa"/>
        <w:tblLook w:val="04A0" w:firstRow="1" w:lastRow="0" w:firstColumn="1" w:lastColumn="0" w:noHBand="0" w:noVBand="1"/>
      </w:tblPr>
      <w:tblGrid>
        <w:gridCol w:w="927"/>
        <w:gridCol w:w="1474"/>
        <w:gridCol w:w="1511"/>
        <w:gridCol w:w="1617"/>
        <w:gridCol w:w="1789"/>
        <w:gridCol w:w="1212"/>
        <w:gridCol w:w="1614"/>
      </w:tblGrid>
      <w:tr w:rsidR="009A627A" w:rsidRPr="00F0198B" w14:paraId="26F3BF9B" w14:textId="77777777" w:rsidTr="009A627A">
        <w:tc>
          <w:tcPr>
            <w:tcW w:w="927" w:type="dxa"/>
          </w:tcPr>
          <w:p w14:paraId="3957A524" w14:textId="77777777" w:rsidR="003D295C" w:rsidRPr="00F0198B" w:rsidRDefault="003D295C" w:rsidP="000E2944">
            <w:pPr>
              <w:ind w:left="-284" w:right="57" w:firstLine="284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Учебный год</w:t>
            </w:r>
          </w:p>
        </w:tc>
        <w:tc>
          <w:tcPr>
            <w:tcW w:w="1474" w:type="dxa"/>
          </w:tcPr>
          <w:p w14:paraId="72672F04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Кол-во отлич</w:t>
            </w:r>
            <w:r w:rsidR="009C568E" w:rsidRPr="00F0198B">
              <w:rPr>
                <w:sz w:val="22"/>
                <w:szCs w:val="24"/>
              </w:rPr>
              <w:t>ников</w:t>
            </w:r>
            <w:r w:rsidR="007816B1" w:rsidRPr="00F0198B">
              <w:rPr>
                <w:sz w:val="22"/>
                <w:szCs w:val="24"/>
              </w:rPr>
              <w:t>, чел</w:t>
            </w:r>
          </w:p>
        </w:tc>
        <w:tc>
          <w:tcPr>
            <w:tcW w:w="1511" w:type="dxa"/>
          </w:tcPr>
          <w:p w14:paraId="7B839D97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Кол-во хорош</w:t>
            </w:r>
            <w:r w:rsidR="009C568E" w:rsidRPr="00F0198B">
              <w:rPr>
                <w:sz w:val="22"/>
                <w:szCs w:val="24"/>
              </w:rPr>
              <w:t>истов</w:t>
            </w:r>
            <w:r w:rsidR="007816B1" w:rsidRPr="00F0198B">
              <w:rPr>
                <w:sz w:val="22"/>
                <w:szCs w:val="24"/>
              </w:rPr>
              <w:t>, чел</w:t>
            </w:r>
          </w:p>
        </w:tc>
        <w:tc>
          <w:tcPr>
            <w:tcW w:w="1617" w:type="dxa"/>
          </w:tcPr>
          <w:p w14:paraId="0341B4DA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 xml:space="preserve">Кол-во </w:t>
            </w:r>
            <w:r w:rsidR="009A627A" w:rsidRPr="00F0198B">
              <w:rPr>
                <w:sz w:val="22"/>
                <w:szCs w:val="24"/>
              </w:rPr>
              <w:br/>
            </w:r>
            <w:proofErr w:type="spellStart"/>
            <w:r w:rsidRPr="00F0198B">
              <w:rPr>
                <w:sz w:val="22"/>
                <w:szCs w:val="24"/>
              </w:rPr>
              <w:t>удовл</w:t>
            </w:r>
            <w:r w:rsidR="009C568E" w:rsidRPr="00F0198B">
              <w:rPr>
                <w:sz w:val="22"/>
                <w:szCs w:val="24"/>
              </w:rPr>
              <w:t>етво</w:t>
            </w:r>
            <w:proofErr w:type="spellEnd"/>
            <w:r w:rsidR="009A627A" w:rsidRPr="00F0198B">
              <w:rPr>
                <w:sz w:val="22"/>
                <w:szCs w:val="24"/>
              </w:rPr>
              <w:br/>
            </w:r>
            <w:proofErr w:type="spellStart"/>
            <w:r w:rsidR="009C568E" w:rsidRPr="00F0198B">
              <w:rPr>
                <w:sz w:val="22"/>
                <w:szCs w:val="24"/>
              </w:rPr>
              <w:t>рительно</w:t>
            </w:r>
            <w:proofErr w:type="spellEnd"/>
            <w:r w:rsidR="007816B1" w:rsidRPr="00F0198B">
              <w:rPr>
                <w:sz w:val="22"/>
                <w:szCs w:val="24"/>
              </w:rPr>
              <w:t>, чел</w:t>
            </w:r>
          </w:p>
        </w:tc>
        <w:tc>
          <w:tcPr>
            <w:tcW w:w="1789" w:type="dxa"/>
          </w:tcPr>
          <w:p w14:paraId="0AC3C094" w14:textId="77777777" w:rsidR="003D295C" w:rsidRPr="00F0198B" w:rsidRDefault="007816B1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Н</w:t>
            </w:r>
            <w:r w:rsidR="003D295C" w:rsidRPr="00F0198B">
              <w:rPr>
                <w:sz w:val="22"/>
                <w:szCs w:val="24"/>
              </w:rPr>
              <w:t>еуспевающ</w:t>
            </w:r>
            <w:r w:rsidR="009C568E" w:rsidRPr="00F0198B">
              <w:rPr>
                <w:sz w:val="22"/>
                <w:szCs w:val="24"/>
              </w:rPr>
              <w:t>ие</w:t>
            </w:r>
            <w:r w:rsidRPr="00F0198B">
              <w:rPr>
                <w:sz w:val="22"/>
                <w:szCs w:val="24"/>
              </w:rPr>
              <w:t>, чел</w:t>
            </w:r>
          </w:p>
        </w:tc>
        <w:tc>
          <w:tcPr>
            <w:tcW w:w="1212" w:type="dxa"/>
          </w:tcPr>
          <w:p w14:paraId="12BF95C8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Качество %</w:t>
            </w:r>
          </w:p>
        </w:tc>
        <w:tc>
          <w:tcPr>
            <w:tcW w:w="1614" w:type="dxa"/>
          </w:tcPr>
          <w:p w14:paraId="5AE1E3F9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proofErr w:type="spellStart"/>
            <w:r w:rsidRPr="00F0198B">
              <w:rPr>
                <w:sz w:val="22"/>
                <w:szCs w:val="24"/>
              </w:rPr>
              <w:t>Обученность</w:t>
            </w:r>
            <w:proofErr w:type="spellEnd"/>
            <w:r w:rsidRPr="00F0198B">
              <w:rPr>
                <w:sz w:val="22"/>
                <w:szCs w:val="24"/>
              </w:rPr>
              <w:t xml:space="preserve"> %</w:t>
            </w:r>
          </w:p>
        </w:tc>
      </w:tr>
      <w:tr w:rsidR="009A627A" w:rsidRPr="00F0198B" w14:paraId="266EDAE4" w14:textId="77777777" w:rsidTr="009A627A">
        <w:tc>
          <w:tcPr>
            <w:tcW w:w="927" w:type="dxa"/>
          </w:tcPr>
          <w:p w14:paraId="700A6DEE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2012-2013</w:t>
            </w:r>
          </w:p>
        </w:tc>
        <w:tc>
          <w:tcPr>
            <w:tcW w:w="1474" w:type="dxa"/>
          </w:tcPr>
          <w:p w14:paraId="5B282E62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6</w:t>
            </w:r>
          </w:p>
        </w:tc>
        <w:tc>
          <w:tcPr>
            <w:tcW w:w="1511" w:type="dxa"/>
          </w:tcPr>
          <w:p w14:paraId="2F88473C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41</w:t>
            </w:r>
          </w:p>
        </w:tc>
        <w:tc>
          <w:tcPr>
            <w:tcW w:w="1617" w:type="dxa"/>
          </w:tcPr>
          <w:p w14:paraId="1A219646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54</w:t>
            </w:r>
          </w:p>
        </w:tc>
        <w:tc>
          <w:tcPr>
            <w:tcW w:w="1789" w:type="dxa"/>
          </w:tcPr>
          <w:p w14:paraId="158ECE3A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4</w:t>
            </w:r>
          </w:p>
        </w:tc>
        <w:tc>
          <w:tcPr>
            <w:tcW w:w="1212" w:type="dxa"/>
          </w:tcPr>
          <w:p w14:paraId="228A55E6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54</w:t>
            </w:r>
          </w:p>
        </w:tc>
        <w:tc>
          <w:tcPr>
            <w:tcW w:w="1614" w:type="dxa"/>
          </w:tcPr>
          <w:p w14:paraId="300E0F54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95</w:t>
            </w:r>
          </w:p>
        </w:tc>
      </w:tr>
      <w:tr w:rsidR="009A627A" w:rsidRPr="00F0198B" w14:paraId="7ED6B9E7" w14:textId="77777777" w:rsidTr="009A627A">
        <w:tc>
          <w:tcPr>
            <w:tcW w:w="927" w:type="dxa"/>
          </w:tcPr>
          <w:p w14:paraId="05D01A59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2013-2014</w:t>
            </w:r>
          </w:p>
        </w:tc>
        <w:tc>
          <w:tcPr>
            <w:tcW w:w="1474" w:type="dxa"/>
          </w:tcPr>
          <w:p w14:paraId="1B8F80AE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6</w:t>
            </w:r>
          </w:p>
        </w:tc>
        <w:tc>
          <w:tcPr>
            <w:tcW w:w="1511" w:type="dxa"/>
          </w:tcPr>
          <w:p w14:paraId="6B485D76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34</w:t>
            </w:r>
          </w:p>
        </w:tc>
        <w:tc>
          <w:tcPr>
            <w:tcW w:w="1617" w:type="dxa"/>
          </w:tcPr>
          <w:p w14:paraId="5236784B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61</w:t>
            </w:r>
          </w:p>
        </w:tc>
        <w:tc>
          <w:tcPr>
            <w:tcW w:w="1789" w:type="dxa"/>
          </w:tcPr>
          <w:p w14:paraId="0EB1BBFA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1</w:t>
            </w:r>
          </w:p>
        </w:tc>
        <w:tc>
          <w:tcPr>
            <w:tcW w:w="1212" w:type="dxa"/>
          </w:tcPr>
          <w:p w14:paraId="53851A6B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49</w:t>
            </w:r>
          </w:p>
        </w:tc>
        <w:tc>
          <w:tcPr>
            <w:tcW w:w="1614" w:type="dxa"/>
          </w:tcPr>
          <w:p w14:paraId="34536858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99</w:t>
            </w:r>
          </w:p>
        </w:tc>
      </w:tr>
      <w:tr w:rsidR="009A627A" w:rsidRPr="00F0198B" w14:paraId="1574DD43" w14:textId="77777777" w:rsidTr="009A627A">
        <w:tc>
          <w:tcPr>
            <w:tcW w:w="927" w:type="dxa"/>
          </w:tcPr>
          <w:p w14:paraId="0EA6CD21" w14:textId="77777777" w:rsidR="003D295C" w:rsidRPr="00F0198B" w:rsidRDefault="003D295C" w:rsidP="000E2944">
            <w:pPr>
              <w:ind w:right="57" w:firstLine="0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2014-2015</w:t>
            </w:r>
          </w:p>
        </w:tc>
        <w:tc>
          <w:tcPr>
            <w:tcW w:w="1474" w:type="dxa"/>
          </w:tcPr>
          <w:p w14:paraId="3018285B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3</w:t>
            </w:r>
          </w:p>
        </w:tc>
        <w:tc>
          <w:tcPr>
            <w:tcW w:w="1511" w:type="dxa"/>
          </w:tcPr>
          <w:p w14:paraId="29D0FBD5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35</w:t>
            </w:r>
          </w:p>
        </w:tc>
        <w:tc>
          <w:tcPr>
            <w:tcW w:w="1617" w:type="dxa"/>
          </w:tcPr>
          <w:p w14:paraId="5159ECE0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62</w:t>
            </w:r>
          </w:p>
        </w:tc>
        <w:tc>
          <w:tcPr>
            <w:tcW w:w="1789" w:type="dxa"/>
          </w:tcPr>
          <w:p w14:paraId="01E126B2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4</w:t>
            </w:r>
          </w:p>
        </w:tc>
        <w:tc>
          <w:tcPr>
            <w:tcW w:w="1212" w:type="dxa"/>
          </w:tcPr>
          <w:p w14:paraId="35961B8F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50</w:t>
            </w:r>
          </w:p>
        </w:tc>
        <w:tc>
          <w:tcPr>
            <w:tcW w:w="1614" w:type="dxa"/>
          </w:tcPr>
          <w:p w14:paraId="5AAC0CD3" w14:textId="77777777" w:rsidR="003D295C" w:rsidRPr="00F0198B" w:rsidRDefault="003D295C" w:rsidP="000E2944">
            <w:pPr>
              <w:ind w:right="57" w:firstLine="567"/>
              <w:contextualSpacing/>
              <w:rPr>
                <w:sz w:val="22"/>
                <w:szCs w:val="24"/>
              </w:rPr>
            </w:pPr>
            <w:r w:rsidRPr="00F0198B">
              <w:rPr>
                <w:sz w:val="22"/>
                <w:szCs w:val="24"/>
              </w:rPr>
              <w:t>96</w:t>
            </w:r>
          </w:p>
        </w:tc>
      </w:tr>
    </w:tbl>
    <w:p w14:paraId="3F590851" w14:textId="77777777" w:rsidR="003D295C" w:rsidRPr="000E2944" w:rsidRDefault="003D295C" w:rsidP="000E2944">
      <w:pPr>
        <w:ind w:right="57" w:firstLine="567"/>
        <w:contextualSpacing/>
      </w:pPr>
    </w:p>
    <w:p w14:paraId="55A0CF03" w14:textId="77777777" w:rsidR="00046A9D" w:rsidRPr="000E2944" w:rsidRDefault="009C568E" w:rsidP="000E2944">
      <w:pPr>
        <w:ind w:right="57" w:firstLine="567"/>
        <w:contextualSpacing/>
        <w:rPr>
          <w:b/>
        </w:rPr>
      </w:pPr>
      <w:r w:rsidRPr="000E2944">
        <w:rPr>
          <w:b/>
        </w:rPr>
        <w:t>Сравнительные данные участия школьников в олимпиадах</w:t>
      </w: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2370"/>
        <w:gridCol w:w="2495"/>
        <w:gridCol w:w="2512"/>
        <w:gridCol w:w="2364"/>
      </w:tblGrid>
      <w:tr w:rsidR="00563E77" w:rsidRPr="00F0198B" w14:paraId="654285BE" w14:textId="77777777" w:rsidTr="00563E77">
        <w:tc>
          <w:tcPr>
            <w:tcW w:w="2370" w:type="dxa"/>
          </w:tcPr>
          <w:p w14:paraId="153279CA" w14:textId="77777777" w:rsidR="00046A9D" w:rsidRPr="00F0198B" w:rsidRDefault="00046A9D" w:rsidP="000E2944">
            <w:pPr>
              <w:pStyle w:val="ab"/>
              <w:ind w:firstLine="0"/>
              <w:rPr>
                <w:rStyle w:val="aa"/>
                <w:rFonts w:cs="Times New Roman"/>
                <w:bCs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Олимпиады</w:t>
            </w:r>
          </w:p>
        </w:tc>
        <w:tc>
          <w:tcPr>
            <w:tcW w:w="2495" w:type="dxa"/>
          </w:tcPr>
          <w:p w14:paraId="4C76E9BD" w14:textId="77777777" w:rsidR="00046A9D" w:rsidRPr="00F0198B" w:rsidRDefault="00563E77" w:rsidP="000E2944">
            <w:pPr>
              <w:pStyle w:val="ab"/>
              <w:ind w:firstLine="0"/>
              <w:rPr>
                <w:rStyle w:val="aa"/>
                <w:rFonts w:cs="Times New Roman"/>
                <w:bCs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2012-2013 год</w:t>
            </w:r>
          </w:p>
        </w:tc>
        <w:tc>
          <w:tcPr>
            <w:tcW w:w="2512" w:type="dxa"/>
          </w:tcPr>
          <w:p w14:paraId="08F1C9B6" w14:textId="77777777" w:rsidR="00046A9D" w:rsidRPr="00F0198B" w:rsidRDefault="00563E77" w:rsidP="000E2944">
            <w:pPr>
              <w:pStyle w:val="ab"/>
              <w:rPr>
                <w:rStyle w:val="aa"/>
                <w:rFonts w:cs="Times New Roman"/>
                <w:bCs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2013-2014 год</w:t>
            </w:r>
          </w:p>
        </w:tc>
        <w:tc>
          <w:tcPr>
            <w:tcW w:w="2364" w:type="dxa"/>
          </w:tcPr>
          <w:p w14:paraId="3ED3FA9F" w14:textId="77777777" w:rsidR="00046A9D" w:rsidRPr="00F0198B" w:rsidRDefault="00563E77" w:rsidP="000E2944">
            <w:pPr>
              <w:pStyle w:val="ab"/>
              <w:rPr>
                <w:rStyle w:val="aa"/>
                <w:rFonts w:cs="Times New Roman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2014-2015 год</w:t>
            </w:r>
          </w:p>
        </w:tc>
      </w:tr>
      <w:tr w:rsidR="00563E77" w:rsidRPr="00F0198B" w14:paraId="77145CA4" w14:textId="77777777" w:rsidTr="00563E77">
        <w:tc>
          <w:tcPr>
            <w:tcW w:w="2370" w:type="dxa"/>
          </w:tcPr>
          <w:p w14:paraId="4411BE03" w14:textId="77777777" w:rsidR="00046A9D" w:rsidRPr="00F0198B" w:rsidRDefault="00046A9D" w:rsidP="000E2944">
            <w:pPr>
              <w:pStyle w:val="ab"/>
              <w:ind w:firstLine="0"/>
              <w:rPr>
                <w:rStyle w:val="aa"/>
                <w:rFonts w:cs="Times New Roman"/>
                <w:b w:val="0"/>
                <w:bCs w:val="0"/>
                <w:i/>
                <w:sz w:val="21"/>
              </w:rPr>
            </w:pPr>
            <w:r w:rsidRPr="00F0198B">
              <w:rPr>
                <w:rFonts w:cs="Times New Roman"/>
                <w:bCs/>
                <w:i/>
                <w:sz w:val="21"/>
              </w:rPr>
              <w:t>«Русский медвежонок»</w:t>
            </w:r>
            <w:r w:rsidR="00563E77" w:rsidRPr="00F0198B">
              <w:rPr>
                <w:rFonts w:cs="Times New Roman"/>
                <w:bCs/>
                <w:i/>
                <w:sz w:val="21"/>
              </w:rPr>
              <w:t xml:space="preserve"> Международный</w:t>
            </w:r>
          </w:p>
        </w:tc>
        <w:tc>
          <w:tcPr>
            <w:tcW w:w="2495" w:type="dxa"/>
          </w:tcPr>
          <w:p w14:paraId="77B359D2" w14:textId="77777777" w:rsidR="00046A9D" w:rsidRPr="00F0198B" w:rsidRDefault="00563E77" w:rsidP="000E2944">
            <w:pPr>
              <w:pStyle w:val="ab"/>
              <w:ind w:firstLine="0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58 (3 победителя на региональном уровне</w:t>
            </w:r>
          </w:p>
        </w:tc>
        <w:tc>
          <w:tcPr>
            <w:tcW w:w="2512" w:type="dxa"/>
          </w:tcPr>
          <w:p w14:paraId="3689BA3C" w14:textId="77777777" w:rsidR="00046A9D" w:rsidRPr="00F0198B" w:rsidRDefault="00563E77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54 (4 победителя на региональном уровне)</w:t>
            </w:r>
          </w:p>
        </w:tc>
        <w:tc>
          <w:tcPr>
            <w:tcW w:w="2364" w:type="dxa"/>
          </w:tcPr>
          <w:p w14:paraId="5CBA6DD5" w14:textId="77777777" w:rsidR="00046A9D" w:rsidRPr="00F0198B" w:rsidRDefault="00DB193E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b w:val="0"/>
                <w:i/>
                <w:sz w:val="21"/>
              </w:rPr>
              <w:t>55(</w:t>
            </w:r>
            <w:r w:rsidR="00F427BF" w:rsidRPr="00F0198B">
              <w:rPr>
                <w:rStyle w:val="aa"/>
                <w:rFonts w:cs="Times New Roman"/>
                <w:b w:val="0"/>
                <w:i/>
                <w:sz w:val="21"/>
              </w:rPr>
              <w:t>4 победителя на региональном уровне)</w:t>
            </w:r>
          </w:p>
        </w:tc>
      </w:tr>
      <w:tr w:rsidR="00563E77" w:rsidRPr="00F0198B" w14:paraId="65612204" w14:textId="77777777" w:rsidTr="00563E77">
        <w:tc>
          <w:tcPr>
            <w:tcW w:w="2370" w:type="dxa"/>
          </w:tcPr>
          <w:p w14:paraId="6332FEBB" w14:textId="77777777" w:rsidR="00046A9D" w:rsidRPr="00F0198B" w:rsidRDefault="00046A9D" w:rsidP="000E2944">
            <w:pPr>
              <w:pStyle w:val="ab"/>
              <w:ind w:firstLine="0"/>
              <w:rPr>
                <w:rFonts w:cs="Times New Roman"/>
                <w:bCs/>
                <w:i/>
                <w:sz w:val="21"/>
              </w:rPr>
            </w:pPr>
            <w:r w:rsidRPr="00F0198B">
              <w:rPr>
                <w:rFonts w:cs="Times New Roman"/>
                <w:bCs/>
                <w:i/>
                <w:sz w:val="21"/>
              </w:rPr>
              <w:t>«Кенгуру – математика для всех»</w:t>
            </w:r>
            <w:r w:rsidR="00563E77" w:rsidRPr="00F0198B">
              <w:rPr>
                <w:rFonts w:cs="Times New Roman"/>
                <w:bCs/>
                <w:i/>
                <w:sz w:val="21"/>
              </w:rPr>
              <w:t xml:space="preserve"> Международный</w:t>
            </w:r>
          </w:p>
        </w:tc>
        <w:tc>
          <w:tcPr>
            <w:tcW w:w="2495" w:type="dxa"/>
          </w:tcPr>
          <w:p w14:paraId="36632F37" w14:textId="77777777" w:rsidR="00046A9D" w:rsidRPr="00F0198B" w:rsidRDefault="00563E77" w:rsidP="000E2944">
            <w:pPr>
              <w:pStyle w:val="ab"/>
              <w:ind w:firstLine="67"/>
              <w:rPr>
                <w:rFonts w:cs="Times New Roman"/>
                <w:bCs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41 (1 призовое место)</w:t>
            </w:r>
          </w:p>
        </w:tc>
        <w:tc>
          <w:tcPr>
            <w:tcW w:w="2512" w:type="dxa"/>
          </w:tcPr>
          <w:p w14:paraId="16171E4F" w14:textId="77777777" w:rsidR="00046A9D" w:rsidRPr="00F0198B" w:rsidRDefault="00046A9D" w:rsidP="000E2944">
            <w:pPr>
              <w:pStyle w:val="ab"/>
              <w:ind w:firstLine="0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</w:p>
        </w:tc>
        <w:tc>
          <w:tcPr>
            <w:tcW w:w="2364" w:type="dxa"/>
          </w:tcPr>
          <w:p w14:paraId="0FF28190" w14:textId="77777777" w:rsidR="00046A9D" w:rsidRPr="00F0198B" w:rsidRDefault="00046A9D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</w:p>
        </w:tc>
      </w:tr>
      <w:tr w:rsidR="00563E77" w:rsidRPr="00F0198B" w14:paraId="63D3B079" w14:textId="77777777" w:rsidTr="00563E77">
        <w:tc>
          <w:tcPr>
            <w:tcW w:w="2370" w:type="dxa"/>
          </w:tcPr>
          <w:p w14:paraId="5A62CFD7" w14:textId="77777777" w:rsidR="00046A9D" w:rsidRPr="00F0198B" w:rsidRDefault="00046A9D" w:rsidP="000E2944">
            <w:pPr>
              <w:pStyle w:val="ab"/>
              <w:ind w:firstLine="0"/>
              <w:rPr>
                <w:rFonts w:cs="Times New Roman"/>
                <w:bCs/>
                <w:i/>
                <w:sz w:val="21"/>
              </w:rPr>
            </w:pPr>
            <w:r w:rsidRPr="00F0198B">
              <w:rPr>
                <w:rFonts w:cs="Times New Roman"/>
                <w:bCs/>
                <w:i/>
                <w:sz w:val="21"/>
              </w:rPr>
              <w:t>Мир конкурсов</w:t>
            </w:r>
            <w:r w:rsidR="00563E77" w:rsidRPr="00F0198B">
              <w:rPr>
                <w:rFonts w:cs="Times New Roman"/>
                <w:bCs/>
                <w:i/>
                <w:sz w:val="21"/>
              </w:rPr>
              <w:t xml:space="preserve"> Международная дистанционная</w:t>
            </w:r>
          </w:p>
        </w:tc>
        <w:tc>
          <w:tcPr>
            <w:tcW w:w="2495" w:type="dxa"/>
          </w:tcPr>
          <w:p w14:paraId="1BCC4386" w14:textId="77777777" w:rsidR="00046A9D" w:rsidRPr="00F0198B" w:rsidRDefault="00563E77" w:rsidP="000E2944">
            <w:pPr>
              <w:pStyle w:val="ab"/>
              <w:ind w:firstLine="67"/>
              <w:rPr>
                <w:rFonts w:cs="Times New Roman"/>
                <w:bCs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39 участник</w:t>
            </w:r>
            <w:r w:rsidR="005D4B00" w:rsidRPr="00F0198B">
              <w:rPr>
                <w:rStyle w:val="aa"/>
                <w:rFonts w:cs="Times New Roman"/>
                <w:i/>
                <w:sz w:val="21"/>
              </w:rPr>
              <w:t>ов</w:t>
            </w:r>
            <w:r w:rsidRPr="00F0198B">
              <w:rPr>
                <w:rStyle w:val="aa"/>
                <w:rFonts w:cs="Times New Roman"/>
                <w:i/>
                <w:sz w:val="21"/>
              </w:rPr>
              <w:t xml:space="preserve"> по (2 победителя, 11 лауреатов)</w:t>
            </w:r>
          </w:p>
        </w:tc>
        <w:tc>
          <w:tcPr>
            <w:tcW w:w="2512" w:type="dxa"/>
          </w:tcPr>
          <w:p w14:paraId="06472C0C" w14:textId="77777777" w:rsidR="00046A9D" w:rsidRPr="00F0198B" w:rsidRDefault="00563E77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43 участника по (13 лауреатов и 15 победителей)</w:t>
            </w:r>
          </w:p>
        </w:tc>
        <w:tc>
          <w:tcPr>
            <w:tcW w:w="2364" w:type="dxa"/>
          </w:tcPr>
          <w:p w14:paraId="73717CF5" w14:textId="77777777" w:rsidR="00046A9D" w:rsidRPr="00F0198B" w:rsidRDefault="00E012FB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b w:val="0"/>
                <w:i/>
                <w:sz w:val="21"/>
              </w:rPr>
              <w:t>53 участника (</w:t>
            </w:r>
            <w:r w:rsidR="005D4B00" w:rsidRPr="00F0198B">
              <w:rPr>
                <w:rStyle w:val="aa"/>
                <w:rFonts w:cs="Times New Roman"/>
                <w:b w:val="0"/>
                <w:i/>
                <w:sz w:val="21"/>
              </w:rPr>
              <w:t>2</w:t>
            </w:r>
            <w:r w:rsidRPr="00F0198B">
              <w:rPr>
                <w:rStyle w:val="aa"/>
                <w:rFonts w:cs="Times New Roman"/>
                <w:b w:val="0"/>
                <w:i/>
                <w:sz w:val="21"/>
              </w:rPr>
              <w:t>3 победителей и лауреатов)</w:t>
            </w:r>
          </w:p>
        </w:tc>
      </w:tr>
      <w:tr w:rsidR="00563E77" w:rsidRPr="00F0198B" w14:paraId="418C19D5" w14:textId="77777777" w:rsidTr="00563E77">
        <w:tc>
          <w:tcPr>
            <w:tcW w:w="2370" w:type="dxa"/>
          </w:tcPr>
          <w:p w14:paraId="4B25FA55" w14:textId="77777777" w:rsidR="00046A9D" w:rsidRPr="00F0198B" w:rsidRDefault="00046A9D" w:rsidP="000E2944">
            <w:pPr>
              <w:pStyle w:val="ab"/>
              <w:ind w:firstLine="0"/>
              <w:rPr>
                <w:rFonts w:cs="Times New Roman"/>
                <w:bCs/>
                <w:i/>
                <w:sz w:val="21"/>
              </w:rPr>
            </w:pPr>
            <w:r w:rsidRPr="00F0198B">
              <w:rPr>
                <w:rFonts w:cs="Times New Roman"/>
                <w:bCs/>
                <w:i/>
                <w:sz w:val="21"/>
              </w:rPr>
              <w:t>Математический конкурс «Ребус»</w:t>
            </w:r>
            <w:r w:rsidR="00563E77" w:rsidRPr="00F0198B">
              <w:rPr>
                <w:rFonts w:cs="Times New Roman"/>
                <w:bCs/>
                <w:i/>
                <w:sz w:val="21"/>
              </w:rPr>
              <w:t xml:space="preserve"> Всероссийский</w:t>
            </w:r>
          </w:p>
        </w:tc>
        <w:tc>
          <w:tcPr>
            <w:tcW w:w="2495" w:type="dxa"/>
          </w:tcPr>
          <w:p w14:paraId="0B0169B2" w14:textId="77777777" w:rsidR="00046A9D" w:rsidRPr="00F0198B" w:rsidRDefault="00046A9D" w:rsidP="000E2944">
            <w:pPr>
              <w:pStyle w:val="ab"/>
              <w:ind w:firstLine="67"/>
              <w:rPr>
                <w:rFonts w:cs="Times New Roman"/>
                <w:bCs/>
                <w:i/>
                <w:sz w:val="21"/>
              </w:rPr>
            </w:pPr>
          </w:p>
        </w:tc>
        <w:tc>
          <w:tcPr>
            <w:tcW w:w="2512" w:type="dxa"/>
          </w:tcPr>
          <w:p w14:paraId="50408AD5" w14:textId="77777777" w:rsidR="00046A9D" w:rsidRPr="00F0198B" w:rsidRDefault="00563E77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i/>
                <w:sz w:val="21"/>
              </w:rPr>
              <w:t>17 участников (11 победителей)</w:t>
            </w:r>
          </w:p>
        </w:tc>
        <w:tc>
          <w:tcPr>
            <w:tcW w:w="2364" w:type="dxa"/>
          </w:tcPr>
          <w:p w14:paraId="571AFDEC" w14:textId="77777777" w:rsidR="00046A9D" w:rsidRPr="00F0198B" w:rsidRDefault="00BD1232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b w:val="0"/>
                <w:i/>
                <w:sz w:val="21"/>
              </w:rPr>
              <w:t>18 участников (7 победителей)</w:t>
            </w:r>
          </w:p>
        </w:tc>
      </w:tr>
      <w:tr w:rsidR="00563E77" w:rsidRPr="00F0198B" w14:paraId="76F88B83" w14:textId="77777777" w:rsidTr="00563E77">
        <w:tc>
          <w:tcPr>
            <w:tcW w:w="2370" w:type="dxa"/>
          </w:tcPr>
          <w:p w14:paraId="36C7C4B7" w14:textId="77777777" w:rsidR="00046A9D" w:rsidRPr="00F0198B" w:rsidRDefault="00563E77" w:rsidP="000E2944">
            <w:pPr>
              <w:pStyle w:val="ab"/>
              <w:ind w:firstLine="0"/>
              <w:rPr>
                <w:rFonts w:cs="Times New Roman"/>
                <w:bCs/>
                <w:i/>
                <w:sz w:val="21"/>
              </w:rPr>
            </w:pPr>
            <w:r w:rsidRPr="00F0198B">
              <w:rPr>
                <w:rFonts w:cs="Times New Roman"/>
                <w:bCs/>
                <w:i/>
                <w:sz w:val="21"/>
              </w:rPr>
              <w:t xml:space="preserve">Всероссийская </w:t>
            </w:r>
            <w:proofErr w:type="spellStart"/>
            <w:r w:rsidRPr="00F0198B">
              <w:rPr>
                <w:rFonts w:cs="Times New Roman"/>
                <w:bCs/>
                <w:i/>
                <w:sz w:val="21"/>
              </w:rPr>
              <w:t>Метапредметная</w:t>
            </w:r>
            <w:proofErr w:type="spellEnd"/>
            <w:r w:rsidRPr="00F0198B">
              <w:rPr>
                <w:rFonts w:cs="Times New Roman"/>
                <w:bCs/>
                <w:i/>
                <w:sz w:val="21"/>
              </w:rPr>
              <w:t xml:space="preserve"> олимпиада</w:t>
            </w:r>
          </w:p>
        </w:tc>
        <w:tc>
          <w:tcPr>
            <w:tcW w:w="2495" w:type="dxa"/>
          </w:tcPr>
          <w:p w14:paraId="28D26D22" w14:textId="77777777" w:rsidR="00046A9D" w:rsidRPr="00F0198B" w:rsidRDefault="00046A9D" w:rsidP="000E2944">
            <w:pPr>
              <w:pStyle w:val="ab"/>
              <w:ind w:firstLine="67"/>
              <w:rPr>
                <w:rFonts w:cs="Times New Roman"/>
                <w:bCs/>
                <w:i/>
                <w:sz w:val="21"/>
              </w:rPr>
            </w:pPr>
          </w:p>
        </w:tc>
        <w:tc>
          <w:tcPr>
            <w:tcW w:w="2512" w:type="dxa"/>
          </w:tcPr>
          <w:p w14:paraId="2BB18439" w14:textId="77777777" w:rsidR="00046A9D" w:rsidRPr="00F0198B" w:rsidRDefault="00046A9D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</w:p>
        </w:tc>
        <w:tc>
          <w:tcPr>
            <w:tcW w:w="2364" w:type="dxa"/>
          </w:tcPr>
          <w:p w14:paraId="542A5480" w14:textId="77777777" w:rsidR="00046A9D" w:rsidRPr="00F0198B" w:rsidRDefault="00563E77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b w:val="0"/>
                <w:i/>
                <w:sz w:val="21"/>
              </w:rPr>
              <w:t>50 участников</w:t>
            </w:r>
          </w:p>
        </w:tc>
      </w:tr>
      <w:tr w:rsidR="00F354C2" w:rsidRPr="00F0198B" w14:paraId="698F35DA" w14:textId="77777777" w:rsidTr="00563E77">
        <w:tc>
          <w:tcPr>
            <w:tcW w:w="2370" w:type="dxa"/>
          </w:tcPr>
          <w:p w14:paraId="380D18B3" w14:textId="77777777" w:rsidR="00F354C2" w:rsidRPr="00F0198B" w:rsidRDefault="00F354C2" w:rsidP="000E2944">
            <w:pPr>
              <w:pStyle w:val="ab"/>
              <w:ind w:firstLine="0"/>
              <w:rPr>
                <w:rFonts w:cs="Times New Roman"/>
                <w:bCs/>
                <w:i/>
                <w:sz w:val="21"/>
              </w:rPr>
            </w:pPr>
            <w:r w:rsidRPr="00F0198B">
              <w:rPr>
                <w:rFonts w:cs="Times New Roman"/>
                <w:bCs/>
                <w:i/>
                <w:sz w:val="21"/>
              </w:rPr>
              <w:t>Дистанционная олимпиада «</w:t>
            </w:r>
            <w:proofErr w:type="spellStart"/>
            <w:r w:rsidRPr="00F0198B">
              <w:rPr>
                <w:rFonts w:cs="Times New Roman"/>
                <w:bCs/>
                <w:i/>
                <w:sz w:val="21"/>
              </w:rPr>
              <w:t>Инфоурок</w:t>
            </w:r>
            <w:proofErr w:type="spellEnd"/>
            <w:r w:rsidRPr="00F0198B">
              <w:rPr>
                <w:rFonts w:cs="Times New Roman"/>
                <w:bCs/>
                <w:i/>
                <w:sz w:val="21"/>
              </w:rPr>
              <w:t>»</w:t>
            </w:r>
          </w:p>
        </w:tc>
        <w:tc>
          <w:tcPr>
            <w:tcW w:w="2495" w:type="dxa"/>
          </w:tcPr>
          <w:p w14:paraId="69796B75" w14:textId="77777777" w:rsidR="00F354C2" w:rsidRPr="00F0198B" w:rsidRDefault="00F354C2" w:rsidP="000E2944">
            <w:pPr>
              <w:pStyle w:val="ab"/>
              <w:ind w:firstLine="67"/>
              <w:rPr>
                <w:rFonts w:cs="Times New Roman"/>
                <w:bCs/>
                <w:i/>
                <w:sz w:val="21"/>
              </w:rPr>
            </w:pPr>
          </w:p>
        </w:tc>
        <w:tc>
          <w:tcPr>
            <w:tcW w:w="2512" w:type="dxa"/>
          </w:tcPr>
          <w:p w14:paraId="721C5EF0" w14:textId="77777777" w:rsidR="00F354C2" w:rsidRPr="00F0198B" w:rsidRDefault="00D64B6B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b w:val="0"/>
                <w:i/>
                <w:sz w:val="21"/>
              </w:rPr>
              <w:t>14 участников (1 победитель)</w:t>
            </w:r>
          </w:p>
        </w:tc>
        <w:tc>
          <w:tcPr>
            <w:tcW w:w="2364" w:type="dxa"/>
          </w:tcPr>
          <w:p w14:paraId="45730B8F" w14:textId="77777777" w:rsidR="00F354C2" w:rsidRPr="00F0198B" w:rsidRDefault="00F354C2" w:rsidP="000E2944">
            <w:pPr>
              <w:pStyle w:val="ab"/>
              <w:ind w:hanging="7"/>
              <w:jc w:val="left"/>
              <w:rPr>
                <w:rStyle w:val="aa"/>
                <w:rFonts w:cs="Times New Roman"/>
                <w:b w:val="0"/>
                <w:i/>
                <w:sz w:val="21"/>
              </w:rPr>
            </w:pPr>
            <w:r w:rsidRPr="00F0198B">
              <w:rPr>
                <w:rStyle w:val="aa"/>
                <w:rFonts w:cs="Times New Roman"/>
                <w:b w:val="0"/>
                <w:i/>
                <w:sz w:val="21"/>
              </w:rPr>
              <w:t>20 участников (7 победителей)</w:t>
            </w:r>
          </w:p>
        </w:tc>
      </w:tr>
    </w:tbl>
    <w:p w14:paraId="3611E249" w14:textId="77777777" w:rsidR="00F625BA" w:rsidRPr="000E2944" w:rsidRDefault="00F625BA" w:rsidP="000E2944">
      <w:pPr>
        <w:ind w:right="57" w:firstLine="0"/>
        <w:contextualSpacing/>
      </w:pPr>
    </w:p>
    <w:p w14:paraId="6722C82F" w14:textId="77777777" w:rsidR="00FF4154" w:rsidRPr="000E2944" w:rsidRDefault="00992865" w:rsidP="000E2944">
      <w:pPr>
        <w:ind w:right="57" w:firstLine="567"/>
        <w:contextualSpacing/>
        <w:rPr>
          <w:color w:val="FF0000"/>
        </w:rPr>
      </w:pPr>
      <w:r w:rsidRPr="000E2944">
        <w:t>Образовательный стандарт по всем предметам учащимися 1 - 4 классов освоен.</w:t>
      </w:r>
      <w:r w:rsidRPr="000E2944">
        <w:rPr>
          <w:color w:val="FF0000"/>
        </w:rPr>
        <w:t xml:space="preserve"> </w:t>
      </w:r>
      <w:r w:rsidR="001335A1" w:rsidRPr="000E2944">
        <w:rPr>
          <w:color w:val="FF0000"/>
        </w:rPr>
        <w:t xml:space="preserve"> </w:t>
      </w:r>
      <w:r w:rsidRPr="000E2944">
        <w:t>Выпускники НОО  2014 - 2015 года готовы к получению общего  образования следующего уровня.</w:t>
      </w:r>
    </w:p>
    <w:p w14:paraId="3C669FB9" w14:textId="77777777" w:rsidR="00F427BF" w:rsidRPr="000E2944" w:rsidRDefault="004B28E9" w:rsidP="000E2944">
      <w:pPr>
        <w:tabs>
          <w:tab w:val="left" w:pos="709"/>
        </w:tabs>
        <w:ind w:right="-7" w:firstLine="709"/>
        <w:contextualSpacing/>
        <w:rPr>
          <w:szCs w:val="28"/>
          <w:shd w:val="clear" w:color="auto" w:fill="FFFFFF"/>
        </w:rPr>
      </w:pPr>
      <w:r w:rsidRPr="000E2944">
        <w:rPr>
          <w:b/>
        </w:rPr>
        <w:t xml:space="preserve">Все </w:t>
      </w:r>
      <w:r w:rsidR="007816B1" w:rsidRPr="000E2944">
        <w:rPr>
          <w:b/>
        </w:rPr>
        <w:t xml:space="preserve">реализуемые в нашей школе </w:t>
      </w:r>
      <w:r w:rsidRPr="000E2944">
        <w:rPr>
          <w:b/>
        </w:rPr>
        <w:t>предметные УМК</w:t>
      </w:r>
      <w:r w:rsidR="007816B1" w:rsidRPr="000E2944">
        <w:rPr>
          <w:b/>
        </w:rPr>
        <w:t xml:space="preserve"> НОО</w:t>
      </w:r>
      <w:r w:rsidRPr="000E2944">
        <w:rPr>
          <w:b/>
        </w:rPr>
        <w:t xml:space="preserve"> </w:t>
      </w:r>
      <w:r w:rsidR="00E012FB" w:rsidRPr="000E2944">
        <w:t xml:space="preserve">основываются на совокупности </w:t>
      </w:r>
      <w:proofErr w:type="spellStart"/>
      <w:r w:rsidR="00E012FB" w:rsidRPr="000E2944">
        <w:t>деятельностных</w:t>
      </w:r>
      <w:proofErr w:type="spellEnd"/>
      <w:r w:rsidR="00E012FB" w:rsidRPr="000E2944">
        <w:t xml:space="preserve"> технологий (технология проблемно-диалогического обучения; технология продуктивного чтения; технология </w:t>
      </w:r>
      <w:proofErr w:type="spellStart"/>
      <w:r w:rsidR="00E012FB" w:rsidRPr="000E2944">
        <w:t>самооценивания</w:t>
      </w:r>
      <w:proofErr w:type="spellEnd"/>
      <w:r w:rsidR="00E012FB" w:rsidRPr="000E2944">
        <w:t xml:space="preserve">; коллективные формы деятельности; </w:t>
      </w:r>
      <w:proofErr w:type="spellStart"/>
      <w:r w:rsidR="00E012FB" w:rsidRPr="000E2944">
        <w:t>здоровьесберегающие</w:t>
      </w:r>
      <w:proofErr w:type="spellEnd"/>
      <w:r w:rsidR="00E012FB" w:rsidRPr="000E2944">
        <w:t xml:space="preserve"> технологии</w:t>
      </w:r>
      <w:r w:rsidRPr="000E2944">
        <w:t xml:space="preserve"> </w:t>
      </w:r>
      <w:r w:rsidR="00AB4449" w:rsidRPr="000E2944">
        <w:t xml:space="preserve">и снабжены подробными методическими рекомендациями, позволяющими педагогу осознанно строить деятельность на уроке </w:t>
      </w:r>
      <w:r w:rsidR="00E012FB" w:rsidRPr="000E2944">
        <w:t>на основе системно-деятельностного подхода</w:t>
      </w:r>
      <w:r w:rsidR="00AB4449" w:rsidRPr="000E2944">
        <w:t xml:space="preserve">. </w:t>
      </w:r>
      <w:r w:rsidR="00470178" w:rsidRPr="000E2944">
        <w:rPr>
          <w:b/>
          <w:i/>
          <w:szCs w:val="28"/>
          <w:shd w:val="clear" w:color="auto" w:fill="FFFFFF"/>
        </w:rPr>
        <w:t xml:space="preserve">Особенностью организации процесса обучения </w:t>
      </w:r>
      <w:r w:rsidR="00A21549" w:rsidRPr="000E2944">
        <w:rPr>
          <w:b/>
          <w:i/>
          <w:szCs w:val="28"/>
          <w:shd w:val="clear" w:color="auto" w:fill="FFFFFF"/>
        </w:rPr>
        <w:lastRenderedPageBreak/>
        <w:t xml:space="preserve">в нашей школе </w:t>
      </w:r>
      <w:r w:rsidR="00470178" w:rsidRPr="000E2944">
        <w:rPr>
          <w:b/>
          <w:i/>
          <w:szCs w:val="28"/>
          <w:shd w:val="clear" w:color="auto" w:fill="FFFFFF"/>
        </w:rPr>
        <w:t>является у</w:t>
      </w:r>
      <w:r w:rsidR="00B668FE" w:rsidRPr="000E2944">
        <w:rPr>
          <w:b/>
          <w:i/>
          <w:szCs w:val="28"/>
          <w:shd w:val="clear" w:color="auto" w:fill="FFFFFF"/>
        </w:rPr>
        <w:t xml:space="preserve">чебно-исследовательская и </w:t>
      </w:r>
      <w:r w:rsidR="00B668FE" w:rsidRPr="000E2944">
        <w:rPr>
          <w:b/>
          <w:i/>
          <w:szCs w:val="28"/>
          <w:u w:val="single"/>
          <w:shd w:val="clear" w:color="auto" w:fill="FFFFFF"/>
        </w:rPr>
        <w:t>проектная деятельности</w:t>
      </w:r>
      <w:r w:rsidR="00B668FE" w:rsidRPr="000E2944">
        <w:rPr>
          <w:b/>
          <w:i/>
          <w:szCs w:val="28"/>
          <w:shd w:val="clear" w:color="auto" w:fill="FFFFFF"/>
        </w:rPr>
        <w:t xml:space="preserve"> обучающихся</w:t>
      </w:r>
      <w:r w:rsidR="00470178" w:rsidRPr="000E2944">
        <w:rPr>
          <w:b/>
          <w:i/>
          <w:szCs w:val="28"/>
          <w:shd w:val="clear" w:color="auto" w:fill="FFFFFF"/>
        </w:rPr>
        <w:t>,</w:t>
      </w:r>
      <w:r w:rsidR="00B668FE" w:rsidRPr="000E2944">
        <w:rPr>
          <w:b/>
          <w:i/>
          <w:szCs w:val="28"/>
          <w:shd w:val="clear" w:color="auto" w:fill="FFFFFF"/>
        </w:rPr>
        <w:t xml:space="preserve"> </w:t>
      </w:r>
      <w:r w:rsidR="00470178" w:rsidRPr="000E2944">
        <w:rPr>
          <w:b/>
          <w:i/>
          <w:szCs w:val="28"/>
          <w:shd w:val="clear" w:color="auto" w:fill="FFFFFF"/>
        </w:rPr>
        <w:t>направленная</w:t>
      </w:r>
      <w:r w:rsidR="00B668FE" w:rsidRPr="000E2944">
        <w:rPr>
          <w:b/>
          <w:i/>
          <w:szCs w:val="28"/>
          <w:shd w:val="clear" w:color="auto" w:fill="FFFFFF"/>
        </w:rPr>
        <w:t xml:space="preserve"> на развитие метапредметных умений.</w:t>
      </w:r>
      <w:r w:rsidR="00470178" w:rsidRPr="000E2944">
        <w:rPr>
          <w:szCs w:val="28"/>
          <w:shd w:val="clear" w:color="auto" w:fill="FFFFFF"/>
        </w:rPr>
        <w:t xml:space="preserve"> </w:t>
      </w:r>
    </w:p>
    <w:p w14:paraId="480A3E38" w14:textId="77777777" w:rsidR="00F427BF" w:rsidRPr="000E2944" w:rsidRDefault="00470178" w:rsidP="000E2944">
      <w:pPr>
        <w:tabs>
          <w:tab w:val="left" w:pos="709"/>
        </w:tabs>
        <w:ind w:right="-7" w:firstLine="709"/>
        <w:contextualSpacing/>
        <w:rPr>
          <w:szCs w:val="28"/>
          <w:shd w:val="clear" w:color="auto" w:fill="FFFFFF"/>
        </w:rPr>
      </w:pPr>
      <w:r w:rsidRPr="000E2944">
        <w:rPr>
          <w:shd w:val="clear" w:color="auto" w:fill="FFFFFF"/>
        </w:rPr>
        <w:t>В ограниченном пространстве села, в котором находится МБОУ Николаевская СШ, нам важно было найти такой механизм реализации поставленных задач, который позволил бы выйти за территорию сельской местности и максимально приблизил бы школьников к условиям окружающей действительности с учётом будущей перспективы учащихся.</w:t>
      </w:r>
      <w:r w:rsidR="00DB34FA" w:rsidRPr="000E2944">
        <w:rPr>
          <w:shd w:val="clear" w:color="auto" w:fill="FFFFFF"/>
        </w:rPr>
        <w:t xml:space="preserve"> </w:t>
      </w:r>
    </w:p>
    <w:p w14:paraId="4C01C528" w14:textId="77777777" w:rsidR="00470178" w:rsidRPr="000E2944" w:rsidRDefault="00470178" w:rsidP="000E2944">
      <w:pPr>
        <w:tabs>
          <w:tab w:val="left" w:pos="709"/>
        </w:tabs>
        <w:ind w:right="-7" w:firstLine="709"/>
        <w:contextualSpacing/>
        <w:rPr>
          <w:szCs w:val="28"/>
          <w:shd w:val="clear" w:color="auto" w:fill="FFFFFF"/>
        </w:rPr>
      </w:pPr>
      <w:r w:rsidRPr="000E2944">
        <w:t xml:space="preserve">Наиболее благоприятной средой  для развития полисубъекта является совместная творческая работа, которая в образовательном пространстве нашей школы  реализуется через проектную </w:t>
      </w:r>
      <w:r w:rsidRPr="000E2944">
        <w:rPr>
          <w:color w:val="000000" w:themeColor="text1"/>
        </w:rPr>
        <w:t>деятельность</w:t>
      </w:r>
      <w:r w:rsidRPr="000E2944">
        <w:rPr>
          <w:color w:val="000000" w:themeColor="text1"/>
          <w:shd w:val="clear" w:color="auto" w:fill="FFFFFF"/>
        </w:rPr>
        <w:t xml:space="preserve">, результатом которой является создание школьниками реального (но не обязательно вещественного) «продукта», т.е. деятельность значимая, имеющая социальный эффект. </w:t>
      </w:r>
      <w:r w:rsidRPr="000E2944">
        <w:rPr>
          <w:noProof/>
          <w:color w:val="000000" w:themeColor="text1"/>
        </w:rPr>
        <w:t>Преимущества данной технологии, прежде всего, в её универсальности: проектная деятельность может реализовываться как в рамках школы, так и вне ее стен. Кроме того, технология социального проектирования минимально затратна по ресурсам, дает возможность проявить самостоятельность и организаторские способности школьникам с разным уровнем подготовки.</w:t>
      </w:r>
    </w:p>
    <w:p w14:paraId="7AF56F10" w14:textId="77777777" w:rsidR="00470178" w:rsidRPr="000E2944" w:rsidRDefault="00470178" w:rsidP="000E2944">
      <w:pPr>
        <w:ind w:right="57" w:firstLine="567"/>
        <w:contextualSpacing/>
        <w:rPr>
          <w:shd w:val="clear" w:color="auto" w:fill="FFFFFF"/>
        </w:rPr>
      </w:pPr>
      <w:r w:rsidRPr="000E2944">
        <w:rPr>
          <w:shd w:val="clear" w:color="auto" w:fill="FFFFFF"/>
        </w:rPr>
        <w:t>Наш опыт показывает, что социальное проектирование, в ходе которого учащийся вступает в конструктивное взаимодействие с миром, с социумом, способствует развитию социально-личностных компетенций: планирование предстоящей деятельности, расчет необходимых ресурсов, анализ результатов и окончательных итогов, закрепление навыков «разумного социального» поведения в обществе, навыки  командной работы и др.</w:t>
      </w:r>
    </w:p>
    <w:p w14:paraId="34B2A95B" w14:textId="77777777" w:rsidR="00470178" w:rsidRPr="000E2944" w:rsidRDefault="00470178" w:rsidP="000E2944">
      <w:pPr>
        <w:ind w:right="57" w:firstLine="567"/>
        <w:contextualSpacing/>
        <w:rPr>
          <w:shd w:val="clear" w:color="auto" w:fill="FFFFFF"/>
        </w:rPr>
      </w:pPr>
      <w:r w:rsidRPr="000E2944">
        <w:rPr>
          <w:shd w:val="clear" w:color="auto" w:fill="FFFFFF"/>
        </w:rPr>
        <w:t xml:space="preserve">Метод социальных проектов способствует привлечению внимания учащихся к актуальным социальным проблемам местного сообщества, а реализация проекта </w:t>
      </w:r>
      <w:r w:rsidRPr="000E2944">
        <w:t>формирует в детях понимание того, что от их действий зависит не только собственная жизнь и благополучие, но и жизнь и благополучие других людей.</w:t>
      </w:r>
    </w:p>
    <w:p w14:paraId="4517DB4E" w14:textId="77777777" w:rsidR="00470178" w:rsidRPr="000E2944" w:rsidRDefault="00470178" w:rsidP="000E2944">
      <w:pPr>
        <w:ind w:right="57" w:firstLine="567"/>
        <w:contextualSpacing/>
        <w:rPr>
          <w:color w:val="000000" w:themeColor="text1"/>
          <w:shd w:val="clear" w:color="auto" w:fill="FFFFFF"/>
        </w:rPr>
      </w:pPr>
      <w:r w:rsidRPr="000E2944">
        <w:rPr>
          <w:shd w:val="clear" w:color="auto" w:fill="FFFFFF"/>
        </w:rPr>
        <w:t xml:space="preserve">В то же время социальное проектирование мы рассматриваем как методический приём организации образовательного компонента через развитие мотивационной </w:t>
      </w:r>
      <w:r w:rsidRPr="000E2944">
        <w:rPr>
          <w:color w:val="000000" w:themeColor="text1"/>
          <w:shd w:val="clear" w:color="auto" w:fill="FFFFFF"/>
        </w:rPr>
        <w:t>составляющей деятельности.</w:t>
      </w:r>
      <w:r w:rsidR="00DB34FA" w:rsidRPr="000E2944">
        <w:rPr>
          <w:color w:val="000000" w:themeColor="text1"/>
          <w:shd w:val="clear" w:color="auto" w:fill="FFFFFF"/>
        </w:rPr>
        <w:t xml:space="preserve"> </w:t>
      </w:r>
    </w:p>
    <w:p w14:paraId="3F45119C" w14:textId="77777777" w:rsidR="00B668FE" w:rsidRPr="000E2944" w:rsidRDefault="00470178" w:rsidP="000E2944">
      <w:pPr>
        <w:ind w:right="57" w:firstLine="567"/>
        <w:contextualSpacing/>
        <w:rPr>
          <w:bCs/>
          <w:iCs/>
          <w:color w:val="000000" w:themeColor="text1"/>
        </w:rPr>
      </w:pPr>
      <w:r w:rsidRPr="000E2944">
        <w:rPr>
          <w:rFonts w:eastAsia="Times New Roman"/>
          <w:color w:val="000000" w:themeColor="text1"/>
          <w:shd w:val="clear" w:color="auto" w:fill="FFFFFF"/>
        </w:rPr>
        <w:t>В нашей школе социальное проектирование стало неотъемлемой частью учебно-воспитательного процесса. За последние пять лет реализовано около пятидесяти социальных проектов и только за последний год тридцать учебных проектов. Р</w:t>
      </w:r>
      <w:r w:rsidRPr="000E2944">
        <w:rPr>
          <w:bCs/>
          <w:iCs/>
          <w:color w:val="000000" w:themeColor="text1"/>
        </w:rPr>
        <w:t>еализация социальных и учебных проектов позволяет сделать вывод, что данная технология является эффективной в воспитании у учащихся новой социальной позиции, в развитии личности.</w:t>
      </w:r>
    </w:p>
    <w:p w14:paraId="57C15215" w14:textId="77777777" w:rsidR="009B3664" w:rsidRPr="000E2944" w:rsidRDefault="00A21549" w:rsidP="000E2944">
      <w:pPr>
        <w:ind w:right="57" w:firstLine="567"/>
        <w:contextualSpacing/>
      </w:pPr>
      <w:r w:rsidRPr="000E2944">
        <w:rPr>
          <w:color w:val="000000" w:themeColor="text1"/>
        </w:rPr>
        <w:t>Также, о</w:t>
      </w:r>
      <w:r w:rsidR="007D7B06" w:rsidRPr="000E2944">
        <w:rPr>
          <w:color w:val="000000" w:themeColor="text1"/>
        </w:rPr>
        <w:t xml:space="preserve">дним из направлений  </w:t>
      </w:r>
      <w:r w:rsidR="006B0CEB" w:rsidRPr="000E2944">
        <w:rPr>
          <w:color w:val="000000" w:themeColor="text1"/>
        </w:rPr>
        <w:t xml:space="preserve">школы </w:t>
      </w:r>
      <w:r w:rsidR="007D7B06" w:rsidRPr="000E2944">
        <w:t xml:space="preserve">в реализации ФГОС НОО стало внедрение исследовательских методов обучения как средства создания креативного образовательного пространства. Создание «Карты мотивации» способствовало реализации личностно-ориентированного подхода, субъект-субъектного взаимодействия учителя и ученика. На сегодняшний день реализованы функции исследовательской деятельности в начальной школе — развитие познавательного интереса и становления мотивации к учебной деятельности. Результатом внедрения стало: повышение качества </w:t>
      </w:r>
      <w:proofErr w:type="spellStart"/>
      <w:r w:rsidR="007D7B06" w:rsidRPr="000E2944">
        <w:t>обученности</w:t>
      </w:r>
      <w:proofErr w:type="spellEnd"/>
      <w:r w:rsidR="007D7B06" w:rsidRPr="000E2944">
        <w:t>; повышение исследовательской компетентности; создание положительной мотивации обучения; сформированность культуры мышления, умений самостоятельно работать с информацией, рационально усваивать знания; изменение отношений «учитель-ученик» в сторону сотрудничества.</w:t>
      </w:r>
    </w:p>
    <w:p w14:paraId="2E76C340" w14:textId="77777777" w:rsidR="00EC124B" w:rsidRPr="000E2944" w:rsidRDefault="002C1FDD" w:rsidP="000E2944">
      <w:pPr>
        <w:ind w:right="57" w:firstLine="567"/>
        <w:contextualSpacing/>
        <w:rPr>
          <w:i/>
          <w:color w:val="auto"/>
          <w:spacing w:val="2"/>
        </w:rPr>
      </w:pPr>
      <w:r w:rsidRPr="000E2944">
        <w:rPr>
          <w:i/>
          <w:color w:val="auto"/>
          <w:spacing w:val="2"/>
        </w:rPr>
        <w:t xml:space="preserve">В условиях интенсификации процессов информатизации </w:t>
      </w:r>
      <w:r w:rsidRPr="000E2944">
        <w:rPr>
          <w:i/>
          <w:color w:val="auto"/>
        </w:rPr>
        <w:t xml:space="preserve">общества и образования при формировании универсальных </w:t>
      </w:r>
      <w:r w:rsidRPr="000E2944">
        <w:rPr>
          <w:i/>
          <w:color w:val="auto"/>
          <w:spacing w:val="-2"/>
        </w:rPr>
        <w:t xml:space="preserve">учебных действий наряду с предметными  методиками </w:t>
      </w:r>
      <w:r w:rsidR="00934BE8" w:rsidRPr="000E2944">
        <w:rPr>
          <w:i/>
          <w:color w:val="auto"/>
          <w:spacing w:val="-2"/>
        </w:rPr>
        <w:t>школа использует</w:t>
      </w:r>
      <w:r w:rsidR="00934BE8" w:rsidRPr="000E2944">
        <w:rPr>
          <w:i/>
          <w:color w:val="auto"/>
        </w:rPr>
        <w:t xml:space="preserve"> возможности</w:t>
      </w:r>
      <w:r w:rsidRPr="000E2944">
        <w:rPr>
          <w:i/>
          <w:color w:val="auto"/>
        </w:rPr>
        <w:t xml:space="preserve"> современной информационно</w:t>
      </w:r>
      <w:r w:rsidR="00934BE8" w:rsidRPr="000E2944">
        <w:rPr>
          <w:i/>
          <w:color w:val="auto"/>
        </w:rPr>
        <w:t>-</w:t>
      </w:r>
      <w:r w:rsidRPr="000E2944">
        <w:rPr>
          <w:i/>
          <w:color w:val="auto"/>
        </w:rPr>
        <w:t xml:space="preserve">образовательной </w:t>
      </w:r>
      <w:r w:rsidRPr="000E2944">
        <w:rPr>
          <w:i/>
          <w:color w:val="auto"/>
          <w:spacing w:val="2"/>
        </w:rPr>
        <w:t xml:space="preserve">среды. </w:t>
      </w:r>
    </w:p>
    <w:p w14:paraId="1D2D3D01" w14:textId="77777777" w:rsidR="00EC124B" w:rsidRPr="000E2944" w:rsidRDefault="00EC124B" w:rsidP="000E2944">
      <w:pPr>
        <w:ind w:right="57" w:firstLine="567"/>
        <w:contextualSpacing/>
      </w:pPr>
      <w:r w:rsidRPr="000E2944">
        <w:rPr>
          <w:b/>
          <w:color w:val="auto"/>
        </w:rPr>
        <w:t>Формирование ИКТ-</w:t>
      </w:r>
      <w:r w:rsidR="002C1FDD" w:rsidRPr="000E2944">
        <w:rPr>
          <w:b/>
          <w:color w:val="auto"/>
        </w:rPr>
        <w:t>компетентности</w:t>
      </w:r>
      <w:r w:rsidR="002C1FDD" w:rsidRPr="000E2944">
        <w:rPr>
          <w:color w:val="auto"/>
        </w:rPr>
        <w:t xml:space="preserve"> обучающих</w:t>
      </w:r>
      <w:r w:rsidRPr="000E2944">
        <w:rPr>
          <w:color w:val="auto"/>
        </w:rPr>
        <w:t>ся происходит в рамках системно-</w:t>
      </w:r>
      <w:r w:rsidR="002C1FDD" w:rsidRPr="000E2944">
        <w:rPr>
          <w:color w:val="auto"/>
        </w:rPr>
        <w:t xml:space="preserve">деятельностного подхода, на основе изучения всех без исключения предметов учебного плана. </w:t>
      </w:r>
      <w:r w:rsidRPr="000E2944">
        <w:rPr>
          <w:rStyle w:val="Zag11"/>
          <w:rFonts w:eastAsia="@Arial Unicode MS"/>
          <w:color w:val="auto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</w:t>
      </w:r>
      <w:r w:rsidRPr="000E2944">
        <w:rPr>
          <w:rStyle w:val="Zag11"/>
          <w:rFonts w:eastAsia="@Arial Unicode MS"/>
          <w:color w:val="auto"/>
        </w:rPr>
        <w:lastRenderedPageBreak/>
        <w:t xml:space="preserve">охватывающих содержание всех изучаемых предметов, у обучающихся </w:t>
      </w:r>
      <w:r w:rsidR="00B2389F" w:rsidRPr="000E2944">
        <w:rPr>
          <w:rStyle w:val="Zag11"/>
          <w:rFonts w:eastAsia="@Arial Unicode MS"/>
          <w:color w:val="auto"/>
        </w:rPr>
        <w:t>формируются и развиваются</w:t>
      </w:r>
      <w:r w:rsidRPr="000E2944">
        <w:rPr>
          <w:rStyle w:val="Zag11"/>
          <w:rFonts w:eastAsia="@Arial Unicode MS"/>
          <w:color w:val="auto"/>
        </w:rPr>
        <w:t xml:space="preserve"> необходимые универсальные учебные действия и специальные учебные умения</w:t>
      </w:r>
      <w:r w:rsidR="006B0CEB" w:rsidRPr="000E2944">
        <w:rPr>
          <w:rStyle w:val="Zag11"/>
          <w:rFonts w:eastAsia="@Arial Unicode MS"/>
          <w:color w:val="auto"/>
        </w:rPr>
        <w:t>.</w:t>
      </w:r>
    </w:p>
    <w:p w14:paraId="6B89FF2A" w14:textId="77777777" w:rsidR="00EC124B" w:rsidRPr="000E2944" w:rsidRDefault="002C1FDD" w:rsidP="000E2944">
      <w:pPr>
        <w:ind w:right="57" w:firstLine="567"/>
        <w:contextualSpacing/>
        <w:rPr>
          <w:color w:val="auto"/>
        </w:rPr>
      </w:pPr>
      <w:r w:rsidRPr="000E2944">
        <w:rPr>
          <w:color w:val="auto"/>
        </w:rPr>
        <w:t xml:space="preserve">Освоение умений работать с информацией </w:t>
      </w:r>
      <w:r w:rsidR="00EC124B" w:rsidRPr="000E2944">
        <w:rPr>
          <w:color w:val="auto"/>
        </w:rPr>
        <w:t>входит</w:t>
      </w:r>
      <w:r w:rsidRPr="000E2944">
        <w:rPr>
          <w:color w:val="auto"/>
        </w:rPr>
        <w:t xml:space="preserve"> в содержание факультативных курсов, кружков, внеурочной деятельности школьников.</w:t>
      </w:r>
      <w:r w:rsidR="00EC124B" w:rsidRPr="000E2944">
        <w:rPr>
          <w:color w:val="auto"/>
        </w:rPr>
        <w:t xml:space="preserve"> </w:t>
      </w:r>
    </w:p>
    <w:p w14:paraId="280EEA1E" w14:textId="77777777" w:rsidR="0067083C" w:rsidRPr="000E2944" w:rsidRDefault="00EC124B" w:rsidP="000E2944">
      <w:pPr>
        <w:ind w:right="57" w:firstLine="567"/>
        <w:contextualSpacing/>
        <w:rPr>
          <w:color w:val="auto"/>
        </w:rPr>
      </w:pPr>
      <w:r w:rsidRPr="000E2944">
        <w:rPr>
          <w:b/>
          <w:i/>
          <w:color w:val="auto"/>
        </w:rPr>
        <w:t>В школе ИКТ широко применяет</w:t>
      </w:r>
      <w:r w:rsidRPr="000E2944">
        <w:rPr>
          <w:b/>
          <w:i/>
          <w:color w:val="auto"/>
          <w:spacing w:val="2"/>
        </w:rPr>
        <w:t xml:space="preserve">ся при оценке сформированности универсальных учебных </w:t>
      </w:r>
      <w:r w:rsidRPr="000E2944">
        <w:rPr>
          <w:b/>
          <w:i/>
          <w:color w:val="auto"/>
        </w:rPr>
        <w:t>действий.</w:t>
      </w:r>
      <w:r w:rsidRPr="000E2944">
        <w:rPr>
          <w:color w:val="auto"/>
        </w:rPr>
        <w:t xml:space="preserve"> Для их формирования мы используем</w:t>
      </w:r>
      <w:r w:rsidRPr="000E2944">
        <w:rPr>
          <w:color w:val="auto"/>
          <w:spacing w:val="2"/>
        </w:rPr>
        <w:t xml:space="preserve"> информационно-образовательной сре</w:t>
      </w:r>
      <w:r w:rsidRPr="000E2944">
        <w:rPr>
          <w:color w:val="auto"/>
        </w:rPr>
        <w:t>ду, в которой планируем и фиксируем свою деятельность, её результаты учителя и обучающиеся.</w:t>
      </w:r>
      <w:r w:rsidR="00A86CFE" w:rsidRPr="000E2944">
        <w:rPr>
          <w:color w:val="auto"/>
        </w:rPr>
        <w:t xml:space="preserve"> Школой приобретена программа по изучению формирования УУД учащимися с 1-4 классы, проводятся дистанционные метапредметные олимпиады.</w:t>
      </w:r>
    </w:p>
    <w:p w14:paraId="5F383E1D" w14:textId="77777777" w:rsidR="000B47C3" w:rsidRPr="000E2944" w:rsidRDefault="00103B8B" w:rsidP="000E2944">
      <w:pPr>
        <w:ind w:right="57" w:firstLine="567"/>
        <w:contextualSpacing/>
        <w:rPr>
          <w:b/>
        </w:rPr>
      </w:pPr>
      <w:r w:rsidRPr="000E2944">
        <w:t>В целях организации учебного процесса</w:t>
      </w:r>
      <w:r w:rsidR="000B47C3" w:rsidRPr="000E2944">
        <w:t>,</w:t>
      </w:r>
      <w:r w:rsidRPr="000E2944">
        <w:t xml:space="preserve"> с учетом индивидуальных особенностей обучающихся в</w:t>
      </w:r>
      <w:r w:rsidR="003E1C5E" w:rsidRPr="000E2944">
        <w:t xml:space="preserve"> школе построена модель психологической службы, при которой точками приложения усилий педагога-психолога являются все субъекты образовательного процесса: педагоги, учащиеся и родители. Сопровождение определяется как система организационных, диагностических, обучающих и развивающих мероприятий для педагогов, родителей и учащихся, создающих оптимальные условия для функционирования образовательной среды, дающей личности </w:t>
      </w:r>
      <w:proofErr w:type="spellStart"/>
      <w:r w:rsidR="003E1C5E" w:rsidRPr="000E2944">
        <w:t>самореализоваться</w:t>
      </w:r>
      <w:proofErr w:type="spellEnd"/>
      <w:r w:rsidR="003E1C5E" w:rsidRPr="000E2944">
        <w:t xml:space="preserve">, направленных на поддержку, оказание помощи, предупреждение трудностей и неудач в выполняемой деятельности. </w:t>
      </w:r>
    </w:p>
    <w:p w14:paraId="0BB3C7BD" w14:textId="77777777" w:rsidR="00D613A9" w:rsidRPr="000E2944" w:rsidRDefault="003E1C5E" w:rsidP="000E2944">
      <w:pPr>
        <w:ind w:left="57" w:right="57" w:firstLine="567"/>
        <w:contextualSpacing/>
      </w:pPr>
      <w:r w:rsidRPr="000E2944">
        <w:t>В школе р</w:t>
      </w:r>
      <w:r w:rsidR="001662A6" w:rsidRPr="000E2944">
        <w:t xml:space="preserve">аботают специалисты соответствующей квалификации: учитель-логопед (1 квалификационная категория), педагог-психолог (высшая квалификационная категория), социальный педагог, </w:t>
      </w:r>
      <w:proofErr w:type="spellStart"/>
      <w:r w:rsidR="001662A6" w:rsidRPr="000E2944">
        <w:t>тьютор</w:t>
      </w:r>
      <w:proofErr w:type="spellEnd"/>
      <w:r w:rsidR="001662A6" w:rsidRPr="000E2944">
        <w:t xml:space="preserve">. </w:t>
      </w:r>
    </w:p>
    <w:p w14:paraId="0B02520A" w14:textId="77777777" w:rsidR="00E117DD" w:rsidRPr="000E2944" w:rsidRDefault="00E117DD" w:rsidP="000E2944">
      <w:pPr>
        <w:ind w:right="-7" w:firstLine="708"/>
        <w:contextualSpacing/>
      </w:pPr>
      <w:r w:rsidRPr="000E2944">
        <w:rPr>
          <w:szCs w:val="28"/>
        </w:rPr>
        <w:t xml:space="preserve">Создание образовательной среды, которая гарантирует  охрану и укрепление физического, психологического и социального здоровья обучающихся одно из основных требований к условиям реализации ФГОС. В </w:t>
      </w:r>
      <w:r w:rsidRPr="000E2944">
        <w:t xml:space="preserve">МБОУ Николаевская СШ проведена  системная  работа в направлении </w:t>
      </w:r>
      <w:proofErr w:type="spellStart"/>
      <w:r w:rsidRPr="000E2944">
        <w:rPr>
          <w:bCs/>
          <w:szCs w:val="28"/>
        </w:rPr>
        <w:t>здоровьесбережения</w:t>
      </w:r>
      <w:proofErr w:type="spellEnd"/>
      <w:r w:rsidRPr="000E2944">
        <w:rPr>
          <w:bCs/>
          <w:szCs w:val="28"/>
        </w:rPr>
        <w:t>:</w:t>
      </w:r>
    </w:p>
    <w:p w14:paraId="7311FBD5" w14:textId="77777777" w:rsidR="00E117DD" w:rsidRPr="000E2944" w:rsidRDefault="00E117DD" w:rsidP="000E29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0"/>
        <w:contextualSpacing/>
        <w:rPr>
          <w:szCs w:val="28"/>
        </w:rPr>
      </w:pPr>
      <w:r w:rsidRPr="000E2944">
        <w:rPr>
          <w:b/>
          <w:bCs/>
          <w:szCs w:val="28"/>
        </w:rPr>
        <w:t>Рациональная организация учебного процесса</w:t>
      </w:r>
      <w:r w:rsidRPr="000E2944">
        <w:rPr>
          <w:szCs w:val="28"/>
        </w:rPr>
        <w:t>.</w:t>
      </w:r>
    </w:p>
    <w:p w14:paraId="13F70F0C" w14:textId="77777777" w:rsidR="00E117DD" w:rsidRPr="000E2944" w:rsidRDefault="00E117DD" w:rsidP="000E29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0"/>
        <w:contextualSpacing/>
        <w:rPr>
          <w:bCs/>
          <w:szCs w:val="28"/>
        </w:rPr>
      </w:pPr>
      <w:r w:rsidRPr="000E2944">
        <w:rPr>
          <w:b/>
          <w:bCs/>
          <w:szCs w:val="28"/>
        </w:rPr>
        <w:t xml:space="preserve">Коррекционно-развивающая работа с детьми риска. </w:t>
      </w:r>
      <w:r w:rsidRPr="000E2944">
        <w:rPr>
          <w:bCs/>
          <w:szCs w:val="28"/>
        </w:rPr>
        <w:t>В школе создан и функционирует с 2012 года «Псих</w:t>
      </w:r>
      <w:r w:rsidR="000B47C3" w:rsidRPr="000E2944">
        <w:rPr>
          <w:bCs/>
          <w:szCs w:val="28"/>
        </w:rPr>
        <w:t xml:space="preserve">олого-педагогический консилиум». Он </w:t>
      </w:r>
      <w:r w:rsidR="000B47C3" w:rsidRPr="000E2944">
        <w:t xml:space="preserve">действует на основе Положения о </w:t>
      </w:r>
      <w:proofErr w:type="spellStart"/>
      <w:r w:rsidR="000B47C3" w:rsidRPr="000E2944">
        <w:t>ПМПк</w:t>
      </w:r>
      <w:proofErr w:type="spellEnd"/>
      <w:r w:rsidR="000B47C3" w:rsidRPr="000E2944">
        <w:t xml:space="preserve"> и обеспечивает </w:t>
      </w:r>
      <w:r w:rsidR="000B47C3" w:rsidRPr="000E2944">
        <w:rPr>
          <w:bCs/>
          <w:szCs w:val="28"/>
        </w:rPr>
        <w:t>сопровождение обучающихся, исходя из реальных возможностей образовательной организации, 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</w:t>
      </w:r>
      <w:r w:rsidR="000B47C3" w:rsidRPr="000E2944">
        <w:rPr>
          <w:bCs/>
        </w:rPr>
        <w:t>.</w:t>
      </w:r>
      <w:r w:rsidRPr="000E2944">
        <w:rPr>
          <w:bCs/>
          <w:szCs w:val="28"/>
        </w:rPr>
        <w:t xml:space="preserve"> Открыт класс компенсирующего обучения для детей испытывающих трудности при обучении.</w:t>
      </w:r>
    </w:p>
    <w:p w14:paraId="0808EBCC" w14:textId="77777777" w:rsidR="000B47C3" w:rsidRPr="000E2944" w:rsidRDefault="000B47C3" w:rsidP="000E29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0"/>
        <w:rPr>
          <w:bCs/>
          <w:szCs w:val="28"/>
        </w:rPr>
      </w:pPr>
      <w:r w:rsidRPr="000E2944">
        <w:rPr>
          <w:b/>
          <w:bCs/>
          <w:szCs w:val="28"/>
        </w:rPr>
        <w:t xml:space="preserve">С целью улучшения качества диагностики  и получения результатов </w:t>
      </w:r>
      <w:r w:rsidRPr="000E2944">
        <w:rPr>
          <w:bCs/>
          <w:szCs w:val="28"/>
        </w:rPr>
        <w:t>на основании валидных методик используется специализированный комплекс психодиагностических и развивающих методик «Психология в школе» (локальная версия программного обеспечения "</w:t>
      </w:r>
      <w:proofErr w:type="spellStart"/>
      <w:r w:rsidRPr="000E2944">
        <w:rPr>
          <w:bCs/>
          <w:szCs w:val="28"/>
        </w:rPr>
        <w:t>Эффектон</w:t>
      </w:r>
      <w:proofErr w:type="spellEnd"/>
      <w:r w:rsidRPr="000E2944">
        <w:rPr>
          <w:bCs/>
          <w:szCs w:val="28"/>
        </w:rPr>
        <w:t xml:space="preserve"> </w:t>
      </w:r>
      <w:proofErr w:type="spellStart"/>
      <w:r w:rsidRPr="000E2944">
        <w:rPr>
          <w:bCs/>
          <w:szCs w:val="28"/>
        </w:rPr>
        <w:t>Студио</w:t>
      </w:r>
      <w:proofErr w:type="spellEnd"/>
      <w:r w:rsidRPr="000E2944">
        <w:rPr>
          <w:bCs/>
          <w:szCs w:val="28"/>
        </w:rPr>
        <w:t>").</w:t>
      </w:r>
    </w:p>
    <w:p w14:paraId="594A9992" w14:textId="77777777" w:rsidR="00E117DD" w:rsidRPr="000E2944" w:rsidRDefault="00E117DD" w:rsidP="000E29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0"/>
        <w:rPr>
          <w:b/>
          <w:bCs/>
          <w:szCs w:val="28"/>
        </w:rPr>
      </w:pPr>
      <w:r w:rsidRPr="000E2944">
        <w:rPr>
          <w:b/>
          <w:bCs/>
          <w:szCs w:val="28"/>
        </w:rPr>
        <w:t>Физкультурно-оздоровительная работа.</w:t>
      </w:r>
      <w:r w:rsidRPr="000E2944">
        <w:rPr>
          <w:szCs w:val="28"/>
        </w:rPr>
        <w:t xml:space="preserve"> В школе оборудован и работает тренажерный зал. На переменах организованы подвижные игры в рекреации школы.</w:t>
      </w:r>
    </w:p>
    <w:p w14:paraId="1DF2532D" w14:textId="77777777" w:rsidR="00E117DD" w:rsidRPr="000E2944" w:rsidRDefault="00E117DD" w:rsidP="000E29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0"/>
        <w:rPr>
          <w:szCs w:val="28"/>
        </w:rPr>
      </w:pPr>
      <w:r w:rsidRPr="000E2944">
        <w:rPr>
          <w:b/>
          <w:bCs/>
          <w:szCs w:val="28"/>
        </w:rPr>
        <w:t>Просветительно-воспитательная работа</w:t>
      </w:r>
      <w:r w:rsidRPr="000E2944">
        <w:rPr>
          <w:szCs w:val="28"/>
        </w:rPr>
        <w:t xml:space="preserve"> с учащимися, направленная на формирование ценности здоровья и здорового образа жизни, ведется  параллельно с просветительной работой с родителями. </w:t>
      </w:r>
    </w:p>
    <w:p w14:paraId="746DB6B8" w14:textId="77777777" w:rsidR="00E117DD" w:rsidRPr="000E2944" w:rsidRDefault="00E117DD" w:rsidP="000E2944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ind w:right="0"/>
        <w:contextualSpacing/>
        <w:rPr>
          <w:b/>
          <w:bCs/>
          <w:szCs w:val="28"/>
        </w:rPr>
      </w:pPr>
      <w:r w:rsidRPr="000E2944">
        <w:rPr>
          <w:b/>
          <w:bCs/>
          <w:szCs w:val="28"/>
        </w:rPr>
        <w:t xml:space="preserve">Профилактика и динамические наблюдения за состоянием здоровья. </w:t>
      </w:r>
      <w:r w:rsidRPr="000E2944">
        <w:rPr>
          <w:szCs w:val="28"/>
        </w:rPr>
        <w:t xml:space="preserve">В соответствии с международными актами в области защиты прав детей, Федеральным законом «Об образовании в Российской Федерации» от 29 декабря 2012 г № 273-ФЗ,  намечен ряд мер по развитию школьной инфраструктуры, в частности,  в рамках п. 1.6. «Оборудование для организации медицинского обслуживания обучающихся» Комплекс мер по модернизации общего образования в Камчатском крае в 2012 году и в целях реализации </w:t>
      </w:r>
      <w:r w:rsidRPr="000E2944">
        <w:rPr>
          <w:b/>
          <w:i/>
          <w:szCs w:val="28"/>
        </w:rPr>
        <w:t xml:space="preserve">проекта «Создание кабинетов здоровья в </w:t>
      </w:r>
      <w:r w:rsidRPr="000E2944">
        <w:rPr>
          <w:b/>
          <w:i/>
          <w:szCs w:val="28"/>
        </w:rPr>
        <w:lastRenderedPageBreak/>
        <w:t>общеобразовательных учреждениях Камчатского края»,</w:t>
      </w:r>
      <w:r w:rsidRPr="000E2944">
        <w:rPr>
          <w:szCs w:val="28"/>
        </w:rPr>
        <w:t xml:space="preserve"> школа стала участником </w:t>
      </w:r>
      <w:r w:rsidRPr="000E2944">
        <w:rPr>
          <w:b/>
          <w:i/>
          <w:szCs w:val="28"/>
        </w:rPr>
        <w:t>краевого проекта</w:t>
      </w:r>
      <w:r w:rsidRPr="000E2944">
        <w:rPr>
          <w:szCs w:val="28"/>
        </w:rPr>
        <w:t xml:space="preserve"> </w:t>
      </w:r>
      <w:r w:rsidRPr="000E2944">
        <w:rPr>
          <w:b/>
          <w:i/>
          <w:szCs w:val="28"/>
        </w:rPr>
        <w:t>«Создание кабинета здоровья в общеобразовательных учреждениях Камчатского края».</w:t>
      </w:r>
      <w:r w:rsidRPr="000E2944">
        <w:rPr>
          <w:szCs w:val="28"/>
        </w:rPr>
        <w:t xml:space="preserve"> (Приказ № 917 от 26 июля 2012 года). Кабинет является методическим и координационным центром, обеспечивающим взаимосвязь всех участников образовательного процесса, целью которого является создание оптимальных условий для сохранения и укрепления здоровья обучающихся школы. </w:t>
      </w:r>
    </w:p>
    <w:p w14:paraId="300794B9" w14:textId="77777777" w:rsidR="00E117DD" w:rsidRPr="000E2944" w:rsidRDefault="00E117DD" w:rsidP="000E2944">
      <w:pPr>
        <w:ind w:left="57" w:right="57" w:firstLine="567"/>
        <w:contextualSpacing/>
      </w:pPr>
      <w:r w:rsidRPr="000E2944">
        <w:rPr>
          <w:b/>
          <w:i/>
          <w:szCs w:val="28"/>
        </w:rPr>
        <w:t xml:space="preserve">  Поиск наиболее эффективных способов  оздоровления и коррекции функционального состояния ребенка для успешного обучения привел нас к необходимости использования </w:t>
      </w:r>
      <w:proofErr w:type="spellStart"/>
      <w:r w:rsidRPr="000E2944">
        <w:rPr>
          <w:b/>
          <w:i/>
          <w:szCs w:val="28"/>
        </w:rPr>
        <w:t>здоровьеразвивающей</w:t>
      </w:r>
      <w:proofErr w:type="spellEnd"/>
      <w:r w:rsidRPr="000E2944">
        <w:rPr>
          <w:b/>
          <w:i/>
          <w:szCs w:val="28"/>
        </w:rPr>
        <w:t xml:space="preserve"> информационно-компьютерной  технологии «БОС- Здоровье».</w:t>
      </w:r>
      <w:r w:rsidRPr="000E2944">
        <w:rPr>
          <w:b/>
          <w:i/>
          <w:szCs w:val="28"/>
          <w:u w:color="007500"/>
        </w:rPr>
        <w:t xml:space="preserve"> Эта технология позволит </w:t>
      </w:r>
      <w:r w:rsidRPr="000E2944">
        <w:rPr>
          <w:b/>
          <w:i/>
          <w:szCs w:val="28"/>
        </w:rPr>
        <w:t>повысить эффективность образовательного процесса и одновременно осуществить оздоровление детей.</w:t>
      </w:r>
      <w:r w:rsidRPr="000E2944">
        <w:t xml:space="preserve"> Сегодня все педагоги образовательной организации прошли курсы повышения квалификации по программе «Бос-Здоровье» и применяют в образовательной деятельности.</w:t>
      </w:r>
    </w:p>
    <w:p w14:paraId="2DE15BFE" w14:textId="77777777" w:rsidR="00A21549" w:rsidRPr="000E2944" w:rsidRDefault="00D613A9" w:rsidP="000E2944">
      <w:pPr>
        <w:ind w:right="57" w:firstLine="567"/>
        <w:contextualSpacing/>
      </w:pPr>
      <w:r w:rsidRPr="000E2944">
        <w:t>Для реализации</w:t>
      </w:r>
      <w:r w:rsidR="00470178" w:rsidRPr="000E2944">
        <w:t xml:space="preserve"> о</w:t>
      </w:r>
      <w:r w:rsidR="00D00DCF" w:rsidRPr="000E2944">
        <w:t xml:space="preserve">бразовательной программы учтены </w:t>
      </w:r>
    </w:p>
    <w:p w14:paraId="3992F07F" w14:textId="77777777" w:rsidR="00D613A9" w:rsidRPr="000E2944" w:rsidRDefault="00470178" w:rsidP="000E2944">
      <w:pPr>
        <w:ind w:right="57" w:firstLine="567"/>
        <w:contextualSpacing/>
      </w:pPr>
      <w:r w:rsidRPr="000E2944">
        <w:rPr>
          <w:i/>
          <w:lang w:eastAsia="ru-RU"/>
        </w:rPr>
        <w:t>возможности образовательной среды с.</w:t>
      </w:r>
      <w:r w:rsidR="00951EBB" w:rsidRPr="000E2944">
        <w:rPr>
          <w:i/>
          <w:lang w:eastAsia="ru-RU"/>
        </w:rPr>
        <w:t xml:space="preserve"> </w:t>
      </w:r>
      <w:r w:rsidRPr="000E2944">
        <w:rPr>
          <w:i/>
          <w:lang w:eastAsia="ru-RU"/>
        </w:rPr>
        <w:t>Николаевка и с. Сосновка:</w:t>
      </w:r>
      <w:r w:rsidRPr="000E2944">
        <w:rPr>
          <w:lang w:eastAsia="ru-RU"/>
        </w:rPr>
        <w:t xml:space="preserve"> МБОУ Николаевская СШ  заключен договор о сотрудничестве с Детской школой искусств, с сельским домом Культуры села Николаевка и села Сосновка.</w:t>
      </w:r>
    </w:p>
    <w:p w14:paraId="55210E14" w14:textId="77777777" w:rsidR="00D613A9" w:rsidRPr="000E2944" w:rsidRDefault="00D00DCF" w:rsidP="000E2944">
      <w:pPr>
        <w:ind w:right="57" w:firstLine="567"/>
        <w:contextualSpacing/>
      </w:pPr>
      <w:r w:rsidRPr="000E2944">
        <w:rPr>
          <w:i/>
          <w:lang w:eastAsia="ru-RU"/>
        </w:rPr>
        <w:t>М</w:t>
      </w:r>
      <w:r w:rsidR="00470178" w:rsidRPr="000E2944">
        <w:rPr>
          <w:i/>
          <w:lang w:eastAsia="ru-RU"/>
        </w:rPr>
        <w:t>атериально-техническое обеспечение учебного процесса</w:t>
      </w:r>
      <w:r w:rsidR="00470178" w:rsidRPr="000E2944">
        <w:rPr>
          <w:lang w:eastAsia="ru-RU"/>
        </w:rPr>
        <w:t xml:space="preserve">: в школе созданы комфортные условия для участников образовательной деятельности, </w:t>
      </w:r>
      <w:r w:rsidR="00E41688" w:rsidRPr="000E2944">
        <w:rPr>
          <w:lang w:eastAsia="ru-RU"/>
        </w:rPr>
        <w:t>в начальных классах имеются «конторки», регулируемые по высоте и наклону учебные столы, создана спортивно-игровая среда для организации активного отдыха</w:t>
      </w:r>
      <w:r w:rsidRPr="000E2944">
        <w:rPr>
          <w:lang w:eastAsia="ru-RU"/>
        </w:rPr>
        <w:t xml:space="preserve">, </w:t>
      </w:r>
      <w:r w:rsidR="00470178" w:rsidRPr="000E2944">
        <w:rPr>
          <w:lang w:eastAsia="ru-RU"/>
        </w:rPr>
        <w:t xml:space="preserve">работает  компьютерный класс, библиотека, спортивный зал, </w:t>
      </w:r>
      <w:r w:rsidR="00D613A9" w:rsidRPr="000E2944">
        <w:rPr>
          <w:lang w:eastAsia="ru-RU"/>
        </w:rPr>
        <w:t xml:space="preserve">кабинет педагога-психолога, кабинет логопеда, кабинет «БОС-здоровье», медицинский кабинет, </w:t>
      </w:r>
      <w:r w:rsidR="00470178" w:rsidRPr="000E2944">
        <w:rPr>
          <w:lang w:eastAsia="ru-RU"/>
        </w:rPr>
        <w:t xml:space="preserve">кабинеты </w:t>
      </w:r>
      <w:r w:rsidR="00D613A9" w:rsidRPr="000E2944">
        <w:rPr>
          <w:lang w:eastAsia="ru-RU"/>
        </w:rPr>
        <w:t xml:space="preserve">оборудованы современной техникой, </w:t>
      </w:r>
      <w:r w:rsidR="00470178" w:rsidRPr="000E2944">
        <w:rPr>
          <w:lang w:eastAsia="ru-RU"/>
        </w:rPr>
        <w:t>объединены в локальную сеть, имеется выход в Интернет;</w:t>
      </w:r>
    </w:p>
    <w:p w14:paraId="7025FC37" w14:textId="77777777" w:rsidR="00A21549" w:rsidRPr="000E2944" w:rsidRDefault="00A21549" w:rsidP="000E2944">
      <w:pPr>
        <w:ind w:right="57" w:firstLine="567"/>
        <w:contextualSpacing/>
        <w:rPr>
          <w:lang w:eastAsia="ru-RU"/>
        </w:rPr>
      </w:pPr>
      <w:r w:rsidRPr="000E2944">
        <w:rPr>
          <w:i/>
          <w:lang w:eastAsia="ru-RU"/>
        </w:rPr>
        <w:t>квалифицированные педагогические кадры</w:t>
      </w:r>
      <w:r w:rsidR="00AB4449" w:rsidRPr="000E2944">
        <w:rPr>
          <w:lang w:eastAsia="ru-RU"/>
        </w:rPr>
        <w:t>:</w:t>
      </w:r>
      <w:r w:rsidRPr="000E2944">
        <w:rPr>
          <w:lang w:eastAsia="ru-RU"/>
        </w:rPr>
        <w:t xml:space="preserve"> педагогами освоены </w:t>
      </w:r>
      <w:r w:rsidR="00470178" w:rsidRPr="000E2944">
        <w:rPr>
          <w:lang w:eastAsia="ru-RU"/>
        </w:rPr>
        <w:t>современны</w:t>
      </w:r>
      <w:r w:rsidRPr="000E2944">
        <w:rPr>
          <w:lang w:eastAsia="ru-RU"/>
        </w:rPr>
        <w:t>е</w:t>
      </w:r>
      <w:r w:rsidR="00470178" w:rsidRPr="000E2944">
        <w:rPr>
          <w:lang w:eastAsia="ru-RU"/>
        </w:rPr>
        <w:t xml:space="preserve"> образовательны</w:t>
      </w:r>
      <w:r w:rsidRPr="000E2944">
        <w:rPr>
          <w:lang w:eastAsia="ru-RU"/>
        </w:rPr>
        <w:t>е технологии</w:t>
      </w:r>
      <w:r w:rsidR="00470178" w:rsidRPr="000E2944">
        <w:rPr>
          <w:lang w:eastAsia="ru-RU"/>
        </w:rPr>
        <w:t xml:space="preserve">, </w:t>
      </w:r>
      <w:r w:rsidR="006B2BD6" w:rsidRPr="000E2944">
        <w:rPr>
          <w:lang w:eastAsia="ru-RU"/>
        </w:rPr>
        <w:t xml:space="preserve">осуществляется </w:t>
      </w:r>
      <w:r w:rsidR="00470178" w:rsidRPr="000E2944">
        <w:rPr>
          <w:lang w:eastAsia="ru-RU"/>
        </w:rPr>
        <w:t xml:space="preserve">своевременное повышение </w:t>
      </w:r>
      <w:r w:rsidR="007816B1" w:rsidRPr="000E2944">
        <w:rPr>
          <w:lang w:eastAsia="ru-RU"/>
        </w:rPr>
        <w:t>профессионального мастерства</w:t>
      </w:r>
      <w:r w:rsidR="006B2BD6" w:rsidRPr="000E2944">
        <w:rPr>
          <w:lang w:eastAsia="ru-RU"/>
        </w:rPr>
        <w:t>.</w:t>
      </w:r>
    </w:p>
    <w:p w14:paraId="7C49B9D8" w14:textId="77777777" w:rsidR="00C07E3F" w:rsidRPr="000E2944" w:rsidRDefault="00DA1D47" w:rsidP="000E2944">
      <w:pPr>
        <w:ind w:right="-7"/>
        <w:contextualSpacing/>
        <w:rPr>
          <w:lang w:eastAsia="ru-RU"/>
        </w:rPr>
      </w:pPr>
      <w:r w:rsidRPr="000E2944">
        <w:rPr>
          <w:lang w:eastAsia="ru-RU"/>
        </w:rPr>
        <w:t xml:space="preserve">Свой </w:t>
      </w:r>
      <w:r w:rsidR="0096479D" w:rsidRPr="000E2944">
        <w:rPr>
          <w:lang w:eastAsia="ru-RU"/>
        </w:rPr>
        <w:t>опыт внедрения разработанной программы</w:t>
      </w:r>
      <w:r w:rsidRPr="000E2944">
        <w:rPr>
          <w:lang w:eastAsia="ru-RU"/>
        </w:rPr>
        <w:t xml:space="preserve"> педагоги демонстрируют через обобщение и распространение своего педагогическо</w:t>
      </w:r>
      <w:r w:rsidR="00FE7D55" w:rsidRPr="000E2944">
        <w:rPr>
          <w:lang w:eastAsia="ru-RU"/>
        </w:rPr>
        <w:t>го опыта на уровне района, края</w:t>
      </w:r>
      <w:r w:rsidRPr="000E2944">
        <w:rPr>
          <w:lang w:eastAsia="ru-RU"/>
        </w:rPr>
        <w:t>. Учителя нашей школы - участники районных методических объединений, муниципальных, краевых и Всероссийских научно-практических конференций. Деятельность школы широко освещается в средствах массовой информации, на сайте школы</w:t>
      </w:r>
      <w:r w:rsidR="0096479D" w:rsidRPr="000E2944">
        <w:rPr>
          <w:lang w:eastAsia="ru-RU"/>
        </w:rPr>
        <w:t xml:space="preserve">. </w:t>
      </w:r>
    </w:p>
    <w:p w14:paraId="336B9B04" w14:textId="77777777" w:rsidR="006B2BD6" w:rsidRPr="000E2944" w:rsidRDefault="00360575" w:rsidP="000E2944">
      <w:pPr>
        <w:ind w:right="-7"/>
        <w:contextualSpacing/>
      </w:pPr>
      <w:r w:rsidRPr="000E2944">
        <w:rPr>
          <w:b/>
        </w:rPr>
        <w:t>Например</w:t>
      </w:r>
      <w:r w:rsidRPr="000E2944">
        <w:t xml:space="preserve">: каждый учитель в рамках самообразования в течение первого полугодия 2013 года изучил </w:t>
      </w:r>
      <w:r w:rsidR="006B2BD6" w:rsidRPr="000E2944">
        <w:t>тему</w:t>
      </w:r>
      <w:r w:rsidR="00187AD1" w:rsidRPr="000E2944">
        <w:t>:</w:t>
      </w:r>
      <w:r w:rsidR="006B2BD6" w:rsidRPr="000E2944">
        <w:t xml:space="preserve"> </w:t>
      </w:r>
      <w:r w:rsidR="00187AD1" w:rsidRPr="000E2944">
        <w:t>«Р</w:t>
      </w:r>
      <w:r w:rsidRPr="000E2944">
        <w:t>оль педагога в формировании метапредметных умений</w:t>
      </w:r>
      <w:r w:rsidR="005D6951" w:rsidRPr="000E2944">
        <w:t>».</w:t>
      </w:r>
      <w:r w:rsidRPr="000E2944">
        <w:t xml:space="preserve"> </w:t>
      </w:r>
      <w:r w:rsidR="005D6951" w:rsidRPr="000E2944">
        <w:t>Полученные знания</w:t>
      </w:r>
      <w:r w:rsidRPr="000E2944">
        <w:t xml:space="preserve"> </w:t>
      </w:r>
      <w:r w:rsidR="005D6951" w:rsidRPr="000E2944">
        <w:t xml:space="preserve">учителя </w:t>
      </w:r>
      <w:r w:rsidRPr="000E2944">
        <w:t>продемонстрировал</w:t>
      </w:r>
      <w:r w:rsidR="005D6951" w:rsidRPr="000E2944">
        <w:t>и</w:t>
      </w:r>
      <w:r w:rsidRPr="000E2944">
        <w:t xml:space="preserve"> на открытом уроке в третьей четверти. Обобщение данной деятельности состоялось на  педсовете по теме </w:t>
      </w:r>
      <w:r w:rsidRPr="000E2944">
        <w:rPr>
          <w:b/>
        </w:rPr>
        <w:t>«Роль педагога в формирование метапредметных умений».</w:t>
      </w:r>
      <w:r w:rsidRPr="000E2944">
        <w:rPr>
          <w:i/>
        </w:rPr>
        <w:t xml:space="preserve"> </w:t>
      </w:r>
    </w:p>
    <w:p w14:paraId="4226B28F" w14:textId="77777777" w:rsidR="007B29BC" w:rsidRPr="000E2944" w:rsidRDefault="006B2BD6" w:rsidP="000E2944">
      <w:pPr>
        <w:ind w:right="-7"/>
        <w:contextualSpacing/>
      </w:pPr>
      <w:r w:rsidRPr="000E2944">
        <w:t xml:space="preserve">За последние три года </w:t>
      </w:r>
      <w:r w:rsidR="005D6951" w:rsidRPr="000E2944">
        <w:t xml:space="preserve">школой </w:t>
      </w:r>
      <w:r w:rsidRPr="000E2944">
        <w:t>п</w:t>
      </w:r>
      <w:r w:rsidR="005D6951" w:rsidRPr="000E2944">
        <w:t>редставлен опыт работы по внедрению ФГОС НОО</w:t>
      </w:r>
      <w:r w:rsidRPr="000E2944">
        <w:t>:</w:t>
      </w:r>
    </w:p>
    <w:p w14:paraId="619CE413" w14:textId="77777777" w:rsidR="007B29BC" w:rsidRPr="000E2944" w:rsidRDefault="007B29BC" w:rsidP="000E2944">
      <w:pPr>
        <w:ind w:right="-7"/>
        <w:contextualSpacing/>
      </w:pPr>
      <w:r w:rsidRPr="000E2944">
        <w:t>- Достижения и проблемы в работе по ФГОС НОО по итогам работы в 2013-2014 учебном году;</w:t>
      </w:r>
    </w:p>
    <w:p w14:paraId="5AE69BB8" w14:textId="77777777" w:rsidR="007B29BC" w:rsidRPr="000E2944" w:rsidRDefault="007B29BC" w:rsidP="000E2944">
      <w:pPr>
        <w:ind w:right="-7"/>
        <w:contextualSpacing/>
      </w:pPr>
      <w:r w:rsidRPr="000E2944">
        <w:t>- «Проектная деятельность во внеурочной деятельности» (</w:t>
      </w:r>
      <w:r w:rsidR="00360575" w:rsidRPr="000E2944">
        <w:t>краев</w:t>
      </w:r>
      <w:r w:rsidRPr="000E2944">
        <w:t>ая</w:t>
      </w:r>
      <w:r w:rsidR="00360575" w:rsidRPr="000E2944">
        <w:t xml:space="preserve"> августовск</w:t>
      </w:r>
      <w:r w:rsidRPr="000E2944">
        <w:t>ая</w:t>
      </w:r>
      <w:r w:rsidR="00360575" w:rsidRPr="000E2944">
        <w:t xml:space="preserve"> конференци</w:t>
      </w:r>
      <w:r w:rsidRPr="000E2944">
        <w:t>я, 2014 г);</w:t>
      </w:r>
    </w:p>
    <w:p w14:paraId="5BF0D47C" w14:textId="77777777" w:rsidR="007B29BC" w:rsidRPr="000E2944" w:rsidRDefault="007B29BC" w:rsidP="000E2944">
      <w:pPr>
        <w:ind w:right="-7"/>
        <w:contextualSpacing/>
      </w:pPr>
      <w:r w:rsidRPr="000E2944">
        <w:t xml:space="preserve">- </w:t>
      </w:r>
      <w:r w:rsidRPr="000E2944">
        <w:rPr>
          <w:szCs w:val="56"/>
        </w:rPr>
        <w:t>Проектная деятельность: преемственность урочной и внеурочной формы работы</w:t>
      </w:r>
      <w:r w:rsidRPr="000E2944">
        <w:t xml:space="preserve"> (</w:t>
      </w:r>
      <w:r w:rsidR="00024AD6" w:rsidRPr="000E2944">
        <w:t>районная августовская конференция 2015</w:t>
      </w:r>
      <w:r w:rsidRPr="000E2944">
        <w:t>);</w:t>
      </w:r>
      <w:r w:rsidR="00024AD6" w:rsidRPr="000E2944">
        <w:t xml:space="preserve"> </w:t>
      </w:r>
    </w:p>
    <w:p w14:paraId="41146F71" w14:textId="77777777" w:rsidR="007B29BC" w:rsidRPr="000E2944" w:rsidRDefault="00024AD6" w:rsidP="000E2944">
      <w:pPr>
        <w:ind w:right="-7"/>
        <w:contextualSpacing/>
      </w:pPr>
      <w:r w:rsidRPr="000E2944">
        <w:t>-</w:t>
      </w:r>
      <w:r w:rsidRPr="000E2944">
        <w:rPr>
          <w:szCs w:val="56"/>
        </w:rPr>
        <w:t xml:space="preserve"> </w:t>
      </w:r>
      <w:r w:rsidR="007B29BC" w:rsidRPr="000E2944">
        <w:t>Психолого-педагогическое сопровождение профессионального саморазвития педагога (</w:t>
      </w:r>
      <w:r w:rsidRPr="000E2944">
        <w:t>сборник по итогам  науч.-</w:t>
      </w:r>
      <w:proofErr w:type="spellStart"/>
      <w:r w:rsidRPr="000E2944">
        <w:t>практ</w:t>
      </w:r>
      <w:proofErr w:type="spellEnd"/>
      <w:r w:rsidRPr="000E2944">
        <w:t xml:space="preserve">. </w:t>
      </w:r>
      <w:proofErr w:type="spellStart"/>
      <w:r w:rsidRPr="000E2944">
        <w:t>конф</w:t>
      </w:r>
      <w:proofErr w:type="spellEnd"/>
      <w:r w:rsidRPr="000E2944">
        <w:t xml:space="preserve">. </w:t>
      </w:r>
      <w:proofErr w:type="spellStart"/>
      <w:r w:rsidRPr="000E2944">
        <w:t>Бушелевские</w:t>
      </w:r>
      <w:proofErr w:type="spellEnd"/>
      <w:r w:rsidRPr="000E2944">
        <w:t xml:space="preserve"> чтения. Петропавловск-Камчатский, 24-25 марта 2014 г.</w:t>
      </w:r>
      <w:r w:rsidR="007B29BC" w:rsidRPr="000E2944">
        <w:t>);</w:t>
      </w:r>
      <w:r w:rsidRPr="000E2944">
        <w:t xml:space="preserve"> </w:t>
      </w:r>
    </w:p>
    <w:p w14:paraId="48040616" w14:textId="77777777" w:rsidR="003F28F3" w:rsidRPr="00C127DB" w:rsidRDefault="007B29BC" w:rsidP="000E2944">
      <w:pPr>
        <w:ind w:right="-7"/>
        <w:contextualSpacing/>
        <w:rPr>
          <w:szCs w:val="32"/>
        </w:rPr>
      </w:pPr>
      <w:r w:rsidRPr="000E2944">
        <w:t xml:space="preserve">- </w:t>
      </w:r>
      <w:r w:rsidR="0022643A" w:rsidRPr="000E2944">
        <w:rPr>
          <w:szCs w:val="32"/>
        </w:rPr>
        <w:t>Проблемная задача как средство формирования математической  компетентности школьников.</w:t>
      </w:r>
      <w:r w:rsidRPr="000E2944">
        <w:t xml:space="preserve"> (методический семинар)</w:t>
      </w:r>
      <w:r w:rsidR="00AB4449" w:rsidRPr="000E2944">
        <w:t xml:space="preserve"> и другие.</w:t>
      </w:r>
    </w:p>
    <w:sectPr w:rsidR="003F28F3" w:rsidRPr="00C127DB" w:rsidSect="00AD4058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35F7A" w14:textId="77777777" w:rsidR="005D4B00" w:rsidRDefault="005D4B00" w:rsidP="004503A1">
      <w:r>
        <w:separator/>
      </w:r>
    </w:p>
  </w:endnote>
  <w:endnote w:type="continuationSeparator" w:id="0">
    <w:p w14:paraId="4B1E8010" w14:textId="77777777" w:rsidR="005D4B00" w:rsidRDefault="005D4B00" w:rsidP="0045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@Arial Unicode MS">
    <w:charset w:val="00"/>
    <w:family w:val="auto"/>
    <w:pitch w:val="variable"/>
    <w:sig w:usb0="F7FFAFFF" w:usb1="E9DFFFFF" w:usb2="0000003F" w:usb3="00000000" w:csb0="003F01FF" w:csb1="00000000"/>
  </w:font>
  <w:font w:name="Times New Roman,Bold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95552" w14:textId="77777777" w:rsidR="005140B2" w:rsidRDefault="005140B2" w:rsidP="0025653F">
    <w:pPr>
      <w:pStyle w:val="a6"/>
      <w:framePr w:wrap="none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07DAEDDB" w14:textId="77777777" w:rsidR="005140B2" w:rsidRDefault="005140B2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74D85" w14:textId="77777777" w:rsidR="005140B2" w:rsidRDefault="005140B2" w:rsidP="005140B2">
    <w:pPr>
      <w:pStyle w:val="a6"/>
      <w:framePr w:wrap="none" w:vAnchor="text" w:hAnchor="page" w:x="10582" w:y="33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127DB">
      <w:rPr>
        <w:rStyle w:val="af3"/>
        <w:noProof/>
      </w:rPr>
      <w:t>1</w:t>
    </w:r>
    <w:r>
      <w:rPr>
        <w:rStyle w:val="af3"/>
      </w:rPr>
      <w:fldChar w:fldCharType="end"/>
    </w:r>
  </w:p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31"/>
      <w:gridCol w:w="4931"/>
    </w:tblGrid>
    <w:tr w:rsidR="002E00AD" w14:paraId="75CA7063" w14:textId="77777777">
      <w:tc>
        <w:tcPr>
          <w:tcW w:w="2500" w:type="pct"/>
          <w:shd w:val="clear" w:color="auto" w:fill="5B9BD5" w:themeFill="accent1"/>
          <w:vAlign w:val="center"/>
        </w:tcPr>
        <w:p w14:paraId="0B25DD2F" w14:textId="77777777" w:rsidR="002E00AD" w:rsidRDefault="002E00AD" w:rsidP="005140B2">
          <w:pPr>
            <w:pStyle w:val="a6"/>
            <w:tabs>
              <w:tab w:val="clear" w:pos="4677"/>
              <w:tab w:val="clear" w:pos="9355"/>
            </w:tabs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A2F66F61DF0CEF469C3F73DA0DE3DA2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5140B2">
                <w:rPr>
                  <w:caps/>
                  <w:color w:val="FFFFFF" w:themeColor="background1"/>
                  <w:sz w:val="18"/>
                  <w:szCs w:val="18"/>
                </w:rPr>
                <w:t>мбоу николаевская сш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5EF0DBBAC02CBD4D9FD84DDA1E73621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46A2FCD6" w14:textId="77777777" w:rsidR="002E00AD" w:rsidRDefault="005140B2" w:rsidP="005140B2">
              <w:pPr>
                <w:pStyle w:val="a6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страница</w:t>
              </w:r>
            </w:p>
          </w:sdtContent>
        </w:sdt>
      </w:tc>
    </w:tr>
  </w:tbl>
  <w:p w14:paraId="72466D37" w14:textId="77777777" w:rsidR="002E00AD" w:rsidRDefault="002E00A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B25B" w14:textId="77777777" w:rsidR="005D4B00" w:rsidRDefault="005D4B00" w:rsidP="004503A1">
      <w:r>
        <w:separator/>
      </w:r>
    </w:p>
  </w:footnote>
  <w:footnote w:type="continuationSeparator" w:id="0">
    <w:p w14:paraId="1B4A0AC2" w14:textId="77777777" w:rsidR="005D4B00" w:rsidRDefault="005D4B00" w:rsidP="0045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13234"/>
    <w:multiLevelType w:val="hybridMultilevel"/>
    <w:tmpl w:val="4DC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218AC"/>
    <w:multiLevelType w:val="hybridMultilevel"/>
    <w:tmpl w:val="63A62F36"/>
    <w:lvl w:ilvl="0" w:tplc="B5A89C32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7E08B7"/>
    <w:multiLevelType w:val="hybridMultilevel"/>
    <w:tmpl w:val="6B96E3A0"/>
    <w:lvl w:ilvl="0" w:tplc="8BFEF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747"/>
    <w:rsid w:val="00024AD6"/>
    <w:rsid w:val="00046A9D"/>
    <w:rsid w:val="00064BAB"/>
    <w:rsid w:val="000856DC"/>
    <w:rsid w:val="00086AD9"/>
    <w:rsid w:val="000920F9"/>
    <w:rsid w:val="00092D42"/>
    <w:rsid w:val="00093396"/>
    <w:rsid w:val="00093CE6"/>
    <w:rsid w:val="000A27BB"/>
    <w:rsid w:val="000A2FA4"/>
    <w:rsid w:val="000B47C3"/>
    <w:rsid w:val="000E2944"/>
    <w:rsid w:val="000E66EB"/>
    <w:rsid w:val="00103B8B"/>
    <w:rsid w:val="00105438"/>
    <w:rsid w:val="001075F1"/>
    <w:rsid w:val="00124DE8"/>
    <w:rsid w:val="00126D1E"/>
    <w:rsid w:val="00131A70"/>
    <w:rsid w:val="001335A1"/>
    <w:rsid w:val="00147BC5"/>
    <w:rsid w:val="001561C6"/>
    <w:rsid w:val="001662A6"/>
    <w:rsid w:val="0017046D"/>
    <w:rsid w:val="00187AD1"/>
    <w:rsid w:val="001F3D69"/>
    <w:rsid w:val="00200AEC"/>
    <w:rsid w:val="00215B65"/>
    <w:rsid w:val="0022643A"/>
    <w:rsid w:val="0023137C"/>
    <w:rsid w:val="00242AD0"/>
    <w:rsid w:val="00253176"/>
    <w:rsid w:val="0026550A"/>
    <w:rsid w:val="002819AC"/>
    <w:rsid w:val="00284C9B"/>
    <w:rsid w:val="00285CAB"/>
    <w:rsid w:val="002973DD"/>
    <w:rsid w:val="002A4A50"/>
    <w:rsid w:val="002C1FDD"/>
    <w:rsid w:val="002D724C"/>
    <w:rsid w:val="002E00AD"/>
    <w:rsid w:val="002F03B7"/>
    <w:rsid w:val="00310C0B"/>
    <w:rsid w:val="00360575"/>
    <w:rsid w:val="00375398"/>
    <w:rsid w:val="00377B7E"/>
    <w:rsid w:val="00381CA2"/>
    <w:rsid w:val="003B2441"/>
    <w:rsid w:val="003B4009"/>
    <w:rsid w:val="003B60DC"/>
    <w:rsid w:val="003C1A16"/>
    <w:rsid w:val="003D295C"/>
    <w:rsid w:val="003D496A"/>
    <w:rsid w:val="003E1C5E"/>
    <w:rsid w:val="003F28F3"/>
    <w:rsid w:val="003F3357"/>
    <w:rsid w:val="00412EB4"/>
    <w:rsid w:val="004145FB"/>
    <w:rsid w:val="004272C8"/>
    <w:rsid w:val="0042756B"/>
    <w:rsid w:val="004457C5"/>
    <w:rsid w:val="004503A1"/>
    <w:rsid w:val="00470178"/>
    <w:rsid w:val="004B0346"/>
    <w:rsid w:val="004B28E9"/>
    <w:rsid w:val="004B6B29"/>
    <w:rsid w:val="004C6F51"/>
    <w:rsid w:val="004C788C"/>
    <w:rsid w:val="005140B2"/>
    <w:rsid w:val="005154FE"/>
    <w:rsid w:val="00515A38"/>
    <w:rsid w:val="0052766C"/>
    <w:rsid w:val="005301A6"/>
    <w:rsid w:val="00550059"/>
    <w:rsid w:val="005506F0"/>
    <w:rsid w:val="0055666D"/>
    <w:rsid w:val="00563E77"/>
    <w:rsid w:val="00565956"/>
    <w:rsid w:val="00570961"/>
    <w:rsid w:val="005A1AC0"/>
    <w:rsid w:val="005D4B00"/>
    <w:rsid w:val="005D6951"/>
    <w:rsid w:val="00604908"/>
    <w:rsid w:val="00612DF8"/>
    <w:rsid w:val="0067083C"/>
    <w:rsid w:val="00681D29"/>
    <w:rsid w:val="006859EC"/>
    <w:rsid w:val="00693118"/>
    <w:rsid w:val="00693E70"/>
    <w:rsid w:val="00696948"/>
    <w:rsid w:val="006B0CEB"/>
    <w:rsid w:val="006B2BD6"/>
    <w:rsid w:val="006C4120"/>
    <w:rsid w:val="006C5733"/>
    <w:rsid w:val="006C6BD6"/>
    <w:rsid w:val="007227C7"/>
    <w:rsid w:val="00741878"/>
    <w:rsid w:val="007550BB"/>
    <w:rsid w:val="007642EA"/>
    <w:rsid w:val="00772546"/>
    <w:rsid w:val="00774C54"/>
    <w:rsid w:val="007816B1"/>
    <w:rsid w:val="00784A48"/>
    <w:rsid w:val="007918EC"/>
    <w:rsid w:val="007B29BC"/>
    <w:rsid w:val="007C1962"/>
    <w:rsid w:val="007C2681"/>
    <w:rsid w:val="007D50CE"/>
    <w:rsid w:val="007D7B06"/>
    <w:rsid w:val="007E7A74"/>
    <w:rsid w:val="007F6FD9"/>
    <w:rsid w:val="00824DF6"/>
    <w:rsid w:val="0085138F"/>
    <w:rsid w:val="00860905"/>
    <w:rsid w:val="00863F6B"/>
    <w:rsid w:val="00877E3E"/>
    <w:rsid w:val="00884130"/>
    <w:rsid w:val="008913A8"/>
    <w:rsid w:val="0089434D"/>
    <w:rsid w:val="008960DE"/>
    <w:rsid w:val="00900F3D"/>
    <w:rsid w:val="009062B3"/>
    <w:rsid w:val="00921191"/>
    <w:rsid w:val="00924B97"/>
    <w:rsid w:val="00934BE8"/>
    <w:rsid w:val="0094417F"/>
    <w:rsid w:val="0094635A"/>
    <w:rsid w:val="00951EBB"/>
    <w:rsid w:val="0095635B"/>
    <w:rsid w:val="0096479D"/>
    <w:rsid w:val="009843DB"/>
    <w:rsid w:val="00991883"/>
    <w:rsid w:val="00992865"/>
    <w:rsid w:val="009A627A"/>
    <w:rsid w:val="009B3664"/>
    <w:rsid w:val="009B64A3"/>
    <w:rsid w:val="009C14E5"/>
    <w:rsid w:val="009C568E"/>
    <w:rsid w:val="009E50E8"/>
    <w:rsid w:val="00A21549"/>
    <w:rsid w:val="00A556E6"/>
    <w:rsid w:val="00A6760F"/>
    <w:rsid w:val="00A67E6B"/>
    <w:rsid w:val="00A8607A"/>
    <w:rsid w:val="00A86CFE"/>
    <w:rsid w:val="00A92ABB"/>
    <w:rsid w:val="00AB4449"/>
    <w:rsid w:val="00AB52CE"/>
    <w:rsid w:val="00AD0FD5"/>
    <w:rsid w:val="00AD4058"/>
    <w:rsid w:val="00AD51CB"/>
    <w:rsid w:val="00AE7B48"/>
    <w:rsid w:val="00AF73F7"/>
    <w:rsid w:val="00B2389F"/>
    <w:rsid w:val="00B26464"/>
    <w:rsid w:val="00B46E52"/>
    <w:rsid w:val="00B668FE"/>
    <w:rsid w:val="00B67CCC"/>
    <w:rsid w:val="00B97CC8"/>
    <w:rsid w:val="00BA12A3"/>
    <w:rsid w:val="00BC7A9D"/>
    <w:rsid w:val="00BD1232"/>
    <w:rsid w:val="00BF0015"/>
    <w:rsid w:val="00BF0136"/>
    <w:rsid w:val="00BF57F0"/>
    <w:rsid w:val="00C07E3F"/>
    <w:rsid w:val="00C127DB"/>
    <w:rsid w:val="00C611D8"/>
    <w:rsid w:val="00C6635F"/>
    <w:rsid w:val="00CC3AFB"/>
    <w:rsid w:val="00CD5F4A"/>
    <w:rsid w:val="00CE3367"/>
    <w:rsid w:val="00CE364A"/>
    <w:rsid w:val="00CE5ACE"/>
    <w:rsid w:val="00CF5BAE"/>
    <w:rsid w:val="00D00DCF"/>
    <w:rsid w:val="00D02F76"/>
    <w:rsid w:val="00D17454"/>
    <w:rsid w:val="00D23563"/>
    <w:rsid w:val="00D363B9"/>
    <w:rsid w:val="00D55875"/>
    <w:rsid w:val="00D613A9"/>
    <w:rsid w:val="00D64B6B"/>
    <w:rsid w:val="00DA1D47"/>
    <w:rsid w:val="00DA520E"/>
    <w:rsid w:val="00DB193E"/>
    <w:rsid w:val="00DB34FA"/>
    <w:rsid w:val="00DC2A74"/>
    <w:rsid w:val="00DD45DC"/>
    <w:rsid w:val="00DE3F8D"/>
    <w:rsid w:val="00DE6FD5"/>
    <w:rsid w:val="00E00D4E"/>
    <w:rsid w:val="00E012FB"/>
    <w:rsid w:val="00E07226"/>
    <w:rsid w:val="00E117DD"/>
    <w:rsid w:val="00E14E4D"/>
    <w:rsid w:val="00E1622E"/>
    <w:rsid w:val="00E40892"/>
    <w:rsid w:val="00E41688"/>
    <w:rsid w:val="00E84747"/>
    <w:rsid w:val="00EA3CA2"/>
    <w:rsid w:val="00EC124B"/>
    <w:rsid w:val="00ED39A7"/>
    <w:rsid w:val="00EE2122"/>
    <w:rsid w:val="00F0122F"/>
    <w:rsid w:val="00F0198B"/>
    <w:rsid w:val="00F1669F"/>
    <w:rsid w:val="00F171F2"/>
    <w:rsid w:val="00F17209"/>
    <w:rsid w:val="00F20777"/>
    <w:rsid w:val="00F354C2"/>
    <w:rsid w:val="00F360A8"/>
    <w:rsid w:val="00F427BF"/>
    <w:rsid w:val="00F60036"/>
    <w:rsid w:val="00F625BA"/>
    <w:rsid w:val="00F941EE"/>
    <w:rsid w:val="00FE7D55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742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A1"/>
    <w:pPr>
      <w:widowControl w:val="0"/>
      <w:autoSpaceDE w:val="0"/>
      <w:autoSpaceDN w:val="0"/>
      <w:adjustRightInd w:val="0"/>
      <w:spacing w:after="400"/>
      <w:ind w:right="400" w:firstLine="426"/>
      <w:jc w:val="both"/>
    </w:pPr>
    <w:rPr>
      <w:rFonts w:ascii="Times New Roman" w:hAnsi="Times New Roman" w:cs="Times New Roman"/>
      <w:color w:val="120D0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uiPriority w:val="1"/>
    <w:locked/>
    <w:rsid w:val="00E84747"/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link w:val="NoSpacingChar"/>
    <w:uiPriority w:val="1"/>
    <w:qFormat/>
    <w:rsid w:val="00E84747"/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E84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4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72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Zag11">
    <w:name w:val="Zag_11"/>
    <w:rsid w:val="00F17209"/>
  </w:style>
  <w:style w:type="paragraph" w:customStyle="1" w:styleId="p4">
    <w:name w:val="p4"/>
    <w:rsid w:val="00F60036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p8">
    <w:name w:val="p8"/>
    <w:rsid w:val="00A92ABB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Osnova">
    <w:name w:val="Osnova"/>
    <w:basedOn w:val="a"/>
    <w:rsid w:val="00E07226"/>
    <w:pPr>
      <w:spacing w:line="213" w:lineRule="exact"/>
      <w:ind w:firstLine="339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E0722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5">
    <w:name w:val="p5"/>
    <w:rsid w:val="007C268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/>
      <w:color w:val="000000"/>
      <w:u w:color="000000"/>
      <w:bdr w:val="nil"/>
      <w:lang w:eastAsia="ru-RU"/>
    </w:rPr>
  </w:style>
  <w:style w:type="paragraph" w:styleId="a4">
    <w:name w:val="header"/>
    <w:basedOn w:val="a"/>
    <w:link w:val="a5"/>
    <w:uiPriority w:val="99"/>
    <w:unhideWhenUsed/>
    <w:rsid w:val="00556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666D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6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666D"/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Заголовок таблицы"/>
    <w:basedOn w:val="a"/>
    <w:rsid w:val="00FF4154"/>
    <w:pPr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table" w:styleId="a9">
    <w:name w:val="Table Grid"/>
    <w:basedOn w:val="a1"/>
    <w:uiPriority w:val="59"/>
    <w:rsid w:val="00093CE6"/>
    <w:pPr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046A9D"/>
    <w:rPr>
      <w:b/>
      <w:bCs/>
    </w:rPr>
  </w:style>
  <w:style w:type="paragraph" w:styleId="ab">
    <w:name w:val="Body Text Indent"/>
    <w:basedOn w:val="a"/>
    <w:link w:val="ac"/>
    <w:uiPriority w:val="99"/>
    <w:rsid w:val="00046A9D"/>
    <w:pPr>
      <w:widowControl/>
      <w:adjustRightInd/>
      <w:spacing w:after="0"/>
      <w:ind w:right="0" w:firstLine="420"/>
    </w:pPr>
    <w:rPr>
      <w:rFonts w:eastAsiaTheme="minorEastAsia" w:cstheme="minorBidi"/>
      <w:color w:val="auto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046A9D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884130"/>
  </w:style>
  <w:style w:type="paragraph" w:customStyle="1" w:styleId="ad">
    <w:name w:val="Основной"/>
    <w:basedOn w:val="a"/>
    <w:link w:val="ae"/>
    <w:rsid w:val="00B668FE"/>
    <w:pPr>
      <w:widowControl/>
      <w:spacing w:after="0" w:line="214" w:lineRule="atLeast"/>
      <w:ind w:right="0" w:firstLine="283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uiPriority w:val="99"/>
    <w:rsid w:val="00B668FE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2C1FDD"/>
    <w:pPr>
      <w:ind w:firstLine="244"/>
    </w:pPr>
  </w:style>
  <w:style w:type="character" w:customStyle="1" w:styleId="af0">
    <w:name w:val="Буллит Знак"/>
    <w:basedOn w:val="ae"/>
    <w:link w:val="af"/>
    <w:rsid w:val="002C1FDD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f1">
    <w:name w:val="Title"/>
    <w:basedOn w:val="a"/>
    <w:link w:val="af2"/>
    <w:qFormat/>
    <w:rsid w:val="00824DF6"/>
    <w:pPr>
      <w:widowControl/>
      <w:autoSpaceDE/>
      <w:autoSpaceDN/>
      <w:adjustRightInd/>
      <w:spacing w:after="0" w:line="360" w:lineRule="auto"/>
      <w:ind w:right="0" w:firstLine="0"/>
      <w:jc w:val="center"/>
    </w:pPr>
    <w:rPr>
      <w:rFonts w:eastAsia="Times New Roman"/>
      <w:b/>
      <w:color w:val="auto"/>
      <w:lang w:eastAsia="ru-RU"/>
    </w:rPr>
  </w:style>
  <w:style w:type="character" w:customStyle="1" w:styleId="af2">
    <w:name w:val="Название Знак"/>
    <w:basedOn w:val="a0"/>
    <w:link w:val="af1"/>
    <w:rsid w:val="00824DF6"/>
    <w:rPr>
      <w:rFonts w:ascii="Times New Roman" w:eastAsia="Times New Roman" w:hAnsi="Times New Roman" w:cs="Times New Roman"/>
      <w:b/>
      <w:lang w:eastAsia="ru-RU"/>
    </w:rPr>
  </w:style>
  <w:style w:type="paragraph" w:customStyle="1" w:styleId="Zag2">
    <w:name w:val="Zag_2"/>
    <w:basedOn w:val="a"/>
    <w:rsid w:val="00F0122F"/>
    <w:pPr>
      <w:spacing w:after="129" w:line="291" w:lineRule="exact"/>
      <w:ind w:right="0" w:firstLine="0"/>
      <w:jc w:val="center"/>
    </w:pPr>
    <w:rPr>
      <w:rFonts w:eastAsia="Times New Roman"/>
      <w:b/>
      <w:bCs/>
      <w:color w:val="000000"/>
      <w:lang w:val="en-US" w:eastAsia="ru-RU"/>
    </w:rPr>
  </w:style>
  <w:style w:type="character" w:styleId="af3">
    <w:name w:val="page number"/>
    <w:basedOn w:val="a0"/>
    <w:uiPriority w:val="99"/>
    <w:semiHidden/>
    <w:unhideWhenUsed/>
    <w:rsid w:val="00514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F66F61DF0CEF469C3F73DA0DE3D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75670-5C22-D946-90F2-DCD1049FA584}"/>
      </w:docPartPr>
      <w:docPartBody>
        <w:p w:rsidR="00000000" w:rsidRDefault="00153913" w:rsidP="00153913">
          <w:pPr>
            <w:pStyle w:val="A2F66F61DF0CEF469C3F73DA0DE3DA29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5EF0DBBAC02CBD4D9FD84DDA1E736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B32D54-A6BA-3C40-A867-5CAECAD10CBC}"/>
      </w:docPartPr>
      <w:docPartBody>
        <w:p w:rsidR="00000000" w:rsidRDefault="00153913" w:rsidP="00153913">
          <w:pPr>
            <w:pStyle w:val="5EF0DBBAC02CBD4D9FD84DDA1E736215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@Arial Unicode MS">
    <w:charset w:val="00"/>
    <w:family w:val="auto"/>
    <w:pitch w:val="variable"/>
    <w:sig w:usb0="F7FFAFFF" w:usb1="E9DFFFFF" w:usb2="0000003F" w:usb3="00000000" w:csb0="003F01FF" w:csb1="00000000"/>
  </w:font>
  <w:font w:name="Times New Roman,Bold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13"/>
    <w:rsid w:val="001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F66F61DF0CEF469C3F73DA0DE3DA29">
    <w:name w:val="A2F66F61DF0CEF469C3F73DA0DE3DA29"/>
    <w:rsid w:val="00153913"/>
  </w:style>
  <w:style w:type="paragraph" w:customStyle="1" w:styleId="5EF0DBBAC02CBD4D9FD84DDA1E736215">
    <w:name w:val="5EF0DBBAC02CBD4D9FD84DDA1E736215"/>
    <w:rsid w:val="001539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35A11-AA47-A74D-B400-1BAB0EB8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10</Pages>
  <Words>4584</Words>
  <Characters>26133</Characters>
  <Application>Microsoft Macintosh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николаевская сш</dc:title>
  <dc:creator>страница</dc:creator>
  <cp:lastModifiedBy>Пользователь Microsoft Office</cp:lastModifiedBy>
  <cp:revision>13</cp:revision>
  <cp:lastPrinted>2016-02-27T23:13:00Z</cp:lastPrinted>
  <dcterms:created xsi:type="dcterms:W3CDTF">2016-02-25T08:48:00Z</dcterms:created>
  <dcterms:modified xsi:type="dcterms:W3CDTF">2016-02-27T23:15:00Z</dcterms:modified>
</cp:coreProperties>
</file>